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E11" w:rsidRPr="00D4530F" w:rsidRDefault="00207E11" w:rsidP="00207E11">
      <w:pPr>
        <w:jc w:val="center"/>
        <w:rPr>
          <w:color w:val="808080"/>
        </w:rPr>
      </w:pPr>
    </w:p>
    <w:p w:rsidR="007E03DF" w:rsidRDefault="007E03DF" w:rsidP="007C6BAB">
      <w:pPr>
        <w:rPr>
          <w:noProof/>
          <w:color w:val="808080"/>
          <w:lang w:val="el-GR" w:eastAsia="el-GR"/>
        </w:rPr>
      </w:pPr>
    </w:p>
    <w:p w:rsidR="007E03DF" w:rsidRDefault="007E03DF" w:rsidP="007C6BAB">
      <w:pPr>
        <w:rPr>
          <w:noProof/>
          <w:color w:val="808080"/>
          <w:lang w:val="el-GR" w:eastAsia="el-GR"/>
        </w:rPr>
      </w:pPr>
    </w:p>
    <w:p w:rsidR="007E03DF" w:rsidRDefault="007E03DF" w:rsidP="007C6BAB">
      <w:pPr>
        <w:rPr>
          <w:noProof/>
          <w:color w:val="808080"/>
          <w:lang w:val="el-GR" w:eastAsia="el-GR"/>
        </w:rPr>
      </w:pPr>
    </w:p>
    <w:p w:rsidR="007E03DF" w:rsidRDefault="007E03DF" w:rsidP="007C6BAB">
      <w:pPr>
        <w:rPr>
          <w:noProof/>
          <w:color w:val="808080"/>
          <w:lang w:val="el-GR" w:eastAsia="el-GR"/>
        </w:rPr>
      </w:pPr>
    </w:p>
    <w:p w:rsidR="00230C95" w:rsidRDefault="00B27D29" w:rsidP="007C6BAB">
      <w:pPr>
        <w:rPr>
          <w:noProof/>
          <w:color w:val="808080"/>
        </w:rPr>
      </w:pPr>
      <w:r w:rsidRPr="00B27D29">
        <w:rPr>
          <w:noProof/>
          <w:color w:val="808080"/>
          <w:lang w:val="el-GR" w:eastAsia="el-GR"/>
        </w:rPr>
        <w:drawing>
          <wp:inline distT="0" distB="0" distL="0" distR="0">
            <wp:extent cx="2438400" cy="1181686"/>
            <wp:effectExtent l="0" t="0" r="0" b="0"/>
            <wp:docPr id="2" name="Picture 2" descr="I:\12 - Communication\10_ARTWORK\01_LOGOS\OLYMPIA ODOS\Olympia_Odos\English\Jpegs\1_OlympiaOdos_CMYK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2 - Communication\10_ARTWORK\01_LOGOS\OLYMPIA ODOS\Olympia_Odos\English\Jpegs\1_OlympiaOdos_CMYK_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4842" cy="1194500"/>
                    </a:xfrm>
                    <a:prstGeom prst="rect">
                      <a:avLst/>
                    </a:prstGeom>
                    <a:noFill/>
                    <a:ln>
                      <a:noFill/>
                    </a:ln>
                  </pic:spPr>
                </pic:pic>
              </a:graphicData>
            </a:graphic>
          </wp:inline>
        </w:drawing>
      </w:r>
    </w:p>
    <w:p w:rsidR="007C6BAB" w:rsidRPr="0010026B" w:rsidRDefault="007C6BAB" w:rsidP="007C6BAB">
      <w:pPr>
        <w:rPr>
          <w:color w:val="808080"/>
          <w:lang w:val="en-GB"/>
        </w:rPr>
      </w:pPr>
    </w:p>
    <w:p w:rsidR="00762E57" w:rsidRPr="00AA45B1" w:rsidRDefault="00762E57" w:rsidP="00762E57">
      <w:pPr>
        <w:jc w:val="center"/>
        <w:rPr>
          <w:b/>
          <w:color w:val="808080"/>
          <w:szCs w:val="20"/>
        </w:rPr>
      </w:pPr>
    </w:p>
    <w:p w:rsidR="00286091" w:rsidRPr="00AA45B1" w:rsidRDefault="00286091" w:rsidP="00286091">
      <w:pPr>
        <w:jc w:val="both"/>
        <w:rPr>
          <w:color w:val="002060"/>
          <w:sz w:val="36"/>
          <w:szCs w:val="36"/>
        </w:rPr>
      </w:pPr>
    </w:p>
    <w:p w:rsidR="007C6BAB" w:rsidRPr="00AA45B1" w:rsidRDefault="007C6BAB" w:rsidP="007C6BAB">
      <w:pPr>
        <w:ind w:left="5040"/>
        <w:jc w:val="center"/>
        <w:rPr>
          <w:b/>
          <w:color w:val="002060"/>
          <w:sz w:val="32"/>
          <w:szCs w:val="32"/>
        </w:rPr>
      </w:pPr>
    </w:p>
    <w:p w:rsidR="007C6BAB" w:rsidRPr="00AA45B1" w:rsidRDefault="007C6BAB" w:rsidP="007C6BAB">
      <w:pPr>
        <w:ind w:left="5040"/>
        <w:jc w:val="center"/>
        <w:rPr>
          <w:b/>
          <w:color w:val="002060"/>
          <w:sz w:val="32"/>
          <w:szCs w:val="32"/>
        </w:rPr>
      </w:pPr>
      <w:bookmarkStart w:id="0" w:name="_GoBack"/>
      <w:bookmarkEnd w:id="0"/>
    </w:p>
    <w:p w:rsidR="007C6BAB" w:rsidRPr="00AA45B1" w:rsidRDefault="007C6BAB" w:rsidP="00286091">
      <w:pPr>
        <w:ind w:left="5040"/>
        <w:rPr>
          <w:b/>
          <w:color w:val="002060"/>
          <w:sz w:val="32"/>
          <w:szCs w:val="32"/>
        </w:rPr>
      </w:pPr>
    </w:p>
    <w:p w:rsidR="007C6BAB" w:rsidRPr="00AA45B1" w:rsidRDefault="007C6BAB" w:rsidP="007C6BAB">
      <w:pPr>
        <w:ind w:left="5040"/>
        <w:jc w:val="center"/>
        <w:rPr>
          <w:b/>
          <w:color w:val="002060"/>
          <w:sz w:val="32"/>
          <w:szCs w:val="32"/>
        </w:rPr>
      </w:pPr>
    </w:p>
    <w:p w:rsidR="00BF3E33" w:rsidRDefault="00BF3E33" w:rsidP="007C6BAB">
      <w:pPr>
        <w:ind w:left="5040"/>
        <w:jc w:val="center"/>
        <w:rPr>
          <w:rFonts w:cs="Calibri"/>
          <w:color w:val="002060"/>
          <w:sz w:val="32"/>
          <w:szCs w:val="32"/>
        </w:rPr>
      </w:pPr>
    </w:p>
    <w:p w:rsidR="00BF3E33" w:rsidRDefault="00BF3E33" w:rsidP="007C6BAB">
      <w:pPr>
        <w:ind w:left="5040"/>
        <w:jc w:val="center"/>
        <w:rPr>
          <w:rFonts w:cs="Calibri"/>
          <w:color w:val="002060"/>
          <w:sz w:val="32"/>
          <w:szCs w:val="32"/>
        </w:rPr>
      </w:pPr>
    </w:p>
    <w:p w:rsidR="00BF3E33" w:rsidRDefault="00BF3E33" w:rsidP="007C6BAB">
      <w:pPr>
        <w:ind w:left="5040"/>
        <w:jc w:val="center"/>
        <w:rPr>
          <w:rFonts w:cs="Calibri"/>
          <w:color w:val="002060"/>
          <w:sz w:val="32"/>
          <w:szCs w:val="32"/>
        </w:rPr>
      </w:pPr>
    </w:p>
    <w:p w:rsidR="00BF3E33" w:rsidRDefault="00BF3E33" w:rsidP="007C6BAB">
      <w:pPr>
        <w:ind w:left="5040"/>
        <w:jc w:val="center"/>
        <w:rPr>
          <w:rFonts w:cs="Calibri"/>
          <w:color w:val="002060"/>
          <w:sz w:val="32"/>
          <w:szCs w:val="32"/>
        </w:rPr>
      </w:pPr>
    </w:p>
    <w:p w:rsidR="007E03DF" w:rsidRDefault="007E03DF" w:rsidP="007C6BAB">
      <w:pPr>
        <w:ind w:left="5040"/>
        <w:jc w:val="center"/>
        <w:rPr>
          <w:rFonts w:cs="Calibri"/>
          <w:color w:val="002060"/>
          <w:sz w:val="32"/>
          <w:szCs w:val="32"/>
        </w:rPr>
      </w:pPr>
    </w:p>
    <w:p w:rsidR="007E03DF" w:rsidRDefault="007E03DF" w:rsidP="007C6BAB">
      <w:pPr>
        <w:ind w:left="5040"/>
        <w:jc w:val="center"/>
        <w:rPr>
          <w:rFonts w:cs="Calibri"/>
          <w:color w:val="002060"/>
          <w:sz w:val="32"/>
          <w:szCs w:val="32"/>
        </w:rPr>
      </w:pPr>
    </w:p>
    <w:p w:rsidR="00762E57" w:rsidRPr="00AA45B1" w:rsidRDefault="007E03DF" w:rsidP="007C6BAB">
      <w:pPr>
        <w:ind w:left="5040"/>
        <w:jc w:val="center"/>
        <w:rPr>
          <w:rFonts w:cs="Calibri"/>
          <w:color w:val="002060"/>
          <w:sz w:val="32"/>
          <w:szCs w:val="32"/>
        </w:rPr>
      </w:pPr>
      <w:r>
        <w:rPr>
          <w:color w:val="002060"/>
          <w:sz w:val="32"/>
          <w:szCs w:val="32"/>
        </w:rPr>
        <w:t xml:space="preserve">March </w:t>
      </w:r>
      <w:r w:rsidR="00CD35DD">
        <w:rPr>
          <w:color w:val="002060"/>
          <w:sz w:val="32"/>
          <w:szCs w:val="32"/>
        </w:rPr>
        <w:t>2022</w:t>
      </w:r>
    </w:p>
    <w:p w:rsidR="00EE5BA2" w:rsidRPr="00AA45B1" w:rsidRDefault="00EE5BA2" w:rsidP="00207E11">
      <w:pPr>
        <w:jc w:val="center"/>
        <w:rPr>
          <w:b/>
          <w:color w:val="808080"/>
          <w:sz w:val="36"/>
          <w:szCs w:val="36"/>
        </w:rPr>
      </w:pPr>
    </w:p>
    <w:p w:rsidR="00F644A8" w:rsidRPr="00AA45B1" w:rsidRDefault="00B5445B" w:rsidP="002D31B7">
      <w:pPr>
        <w:spacing w:after="0"/>
        <w:jc w:val="center"/>
        <w:rPr>
          <w:b/>
          <w:color w:val="808080"/>
        </w:rPr>
      </w:pPr>
      <w:r>
        <w:br w:type="page"/>
      </w:r>
    </w:p>
    <w:p w:rsidR="00790358" w:rsidRPr="00AA45B1" w:rsidRDefault="00790358" w:rsidP="002D31B7">
      <w:pPr>
        <w:spacing w:after="0"/>
        <w:jc w:val="center"/>
        <w:rPr>
          <w:rFonts w:cs="Calibri"/>
          <w:b/>
          <w:sz w:val="36"/>
          <w:szCs w:val="36"/>
        </w:rPr>
      </w:pPr>
    </w:p>
    <w:p w:rsidR="00481C47" w:rsidRPr="00AA45B1" w:rsidRDefault="00481C47" w:rsidP="002D31B7">
      <w:pPr>
        <w:spacing w:after="0"/>
        <w:jc w:val="center"/>
        <w:rPr>
          <w:rFonts w:cs="Calibri"/>
          <w:b/>
          <w:sz w:val="36"/>
          <w:szCs w:val="36"/>
        </w:rPr>
      </w:pPr>
    </w:p>
    <w:p w:rsidR="007E731B" w:rsidRPr="00AA45B1" w:rsidRDefault="007E731B" w:rsidP="002D31B7">
      <w:pPr>
        <w:spacing w:after="0"/>
        <w:jc w:val="center"/>
        <w:rPr>
          <w:rFonts w:cs="Calibri"/>
          <w:b/>
          <w:color w:val="002060"/>
          <w:sz w:val="32"/>
          <w:szCs w:val="32"/>
        </w:rPr>
      </w:pPr>
      <w:r>
        <w:rPr>
          <w:b/>
          <w:color w:val="002060"/>
          <w:sz w:val="32"/>
          <w:szCs w:val="32"/>
        </w:rPr>
        <w:t>CONTENT</w:t>
      </w:r>
      <w:r w:rsidR="007E03DF">
        <w:rPr>
          <w:b/>
          <w:color w:val="002060"/>
          <w:sz w:val="32"/>
          <w:szCs w:val="32"/>
        </w:rPr>
        <w:t>S</w:t>
      </w:r>
    </w:p>
    <w:p w:rsidR="008B3FAF" w:rsidRPr="00AA45B1" w:rsidRDefault="008B3FAF" w:rsidP="002D31B7">
      <w:pPr>
        <w:spacing w:after="0"/>
        <w:jc w:val="center"/>
        <w:rPr>
          <w:rFonts w:cs="Calibri"/>
          <w:color w:val="002060"/>
          <w:sz w:val="28"/>
          <w:szCs w:val="28"/>
        </w:rPr>
      </w:pPr>
    </w:p>
    <w:p w:rsidR="007E731B" w:rsidRPr="00AA45B1" w:rsidRDefault="007E731B" w:rsidP="002D31B7">
      <w:pPr>
        <w:spacing w:after="0"/>
        <w:jc w:val="center"/>
        <w:rPr>
          <w:rFonts w:cs="Calibri"/>
          <w:color w:val="002060"/>
        </w:rPr>
      </w:pPr>
    </w:p>
    <w:p w:rsidR="002951F8" w:rsidRPr="00AA45B1" w:rsidRDefault="002951F8" w:rsidP="002D31B7">
      <w:pPr>
        <w:spacing w:after="0"/>
        <w:jc w:val="center"/>
        <w:rPr>
          <w:rFonts w:cs="Calibri"/>
          <w:color w:val="002060"/>
        </w:rPr>
      </w:pPr>
    </w:p>
    <w:p w:rsidR="007E731B" w:rsidRPr="00AA45B1" w:rsidRDefault="00975396" w:rsidP="007B609A">
      <w:pPr>
        <w:numPr>
          <w:ilvl w:val="0"/>
          <w:numId w:val="2"/>
        </w:numPr>
        <w:spacing w:after="0" w:line="600" w:lineRule="auto"/>
        <w:jc w:val="both"/>
        <w:rPr>
          <w:rFonts w:cs="Calibri"/>
          <w:color w:val="002060"/>
          <w:sz w:val="26"/>
          <w:szCs w:val="26"/>
          <w:u w:val="single"/>
        </w:rPr>
      </w:pPr>
      <w:r>
        <w:rPr>
          <w:color w:val="002060"/>
          <w:sz w:val="26"/>
          <w:szCs w:val="26"/>
        </w:rPr>
        <w:t xml:space="preserve">The Project </w:t>
      </w:r>
    </w:p>
    <w:p w:rsidR="00481C47" w:rsidRPr="00AA45B1" w:rsidRDefault="00481C47" w:rsidP="007B609A">
      <w:pPr>
        <w:numPr>
          <w:ilvl w:val="0"/>
          <w:numId w:val="2"/>
        </w:numPr>
        <w:spacing w:after="0" w:line="600" w:lineRule="auto"/>
        <w:jc w:val="both"/>
        <w:rPr>
          <w:rFonts w:cs="Calibri"/>
          <w:color w:val="002060"/>
          <w:sz w:val="26"/>
          <w:szCs w:val="26"/>
          <w:u w:val="single"/>
        </w:rPr>
      </w:pPr>
      <w:r>
        <w:rPr>
          <w:color w:val="002060"/>
          <w:sz w:val="26"/>
          <w:szCs w:val="26"/>
        </w:rPr>
        <w:t xml:space="preserve">Dates - Milestones </w:t>
      </w:r>
    </w:p>
    <w:p w:rsidR="00481C47" w:rsidRPr="00AA45B1" w:rsidRDefault="00481C47" w:rsidP="007B609A">
      <w:pPr>
        <w:numPr>
          <w:ilvl w:val="0"/>
          <w:numId w:val="2"/>
        </w:numPr>
        <w:spacing w:after="0" w:line="600" w:lineRule="auto"/>
        <w:jc w:val="both"/>
        <w:rPr>
          <w:rFonts w:cs="Calibri"/>
          <w:color w:val="002060"/>
          <w:sz w:val="26"/>
          <w:szCs w:val="26"/>
        </w:rPr>
      </w:pPr>
      <w:r>
        <w:rPr>
          <w:color w:val="002060"/>
          <w:sz w:val="26"/>
          <w:szCs w:val="26"/>
        </w:rPr>
        <w:t>Shareholders - Stakeholders</w:t>
      </w:r>
    </w:p>
    <w:p w:rsidR="00481C47" w:rsidRPr="00AA45B1" w:rsidRDefault="00481C47" w:rsidP="007B609A">
      <w:pPr>
        <w:numPr>
          <w:ilvl w:val="0"/>
          <w:numId w:val="2"/>
        </w:numPr>
        <w:spacing w:after="0" w:line="600" w:lineRule="auto"/>
        <w:jc w:val="both"/>
        <w:rPr>
          <w:rFonts w:cs="Calibri"/>
          <w:color w:val="002060"/>
          <w:sz w:val="26"/>
          <w:szCs w:val="26"/>
        </w:rPr>
      </w:pPr>
      <w:r>
        <w:rPr>
          <w:color w:val="002060"/>
          <w:sz w:val="26"/>
          <w:szCs w:val="26"/>
        </w:rPr>
        <w:t xml:space="preserve">Project financing and cost </w:t>
      </w:r>
    </w:p>
    <w:p w:rsidR="007B3C13" w:rsidRPr="00AA45B1" w:rsidRDefault="00D24FD2" w:rsidP="007B609A">
      <w:pPr>
        <w:numPr>
          <w:ilvl w:val="0"/>
          <w:numId w:val="2"/>
        </w:numPr>
        <w:spacing w:after="0" w:line="600" w:lineRule="auto"/>
        <w:jc w:val="both"/>
        <w:rPr>
          <w:rFonts w:cs="Calibri"/>
          <w:color w:val="002060"/>
          <w:sz w:val="26"/>
          <w:szCs w:val="26"/>
          <w:u w:val="single"/>
        </w:rPr>
      </w:pPr>
      <w:r>
        <w:rPr>
          <w:color w:val="002060"/>
          <w:sz w:val="26"/>
          <w:szCs w:val="26"/>
        </w:rPr>
        <w:t>Construction &amp; Technical features of Patras-Pyrgos Section</w:t>
      </w:r>
    </w:p>
    <w:p w:rsidR="006B74A1" w:rsidRPr="00AA45B1" w:rsidRDefault="00975396" w:rsidP="007B609A">
      <w:pPr>
        <w:numPr>
          <w:ilvl w:val="0"/>
          <w:numId w:val="2"/>
        </w:numPr>
        <w:spacing w:after="0" w:line="600" w:lineRule="auto"/>
        <w:jc w:val="both"/>
        <w:rPr>
          <w:rFonts w:cs="Calibri"/>
          <w:color w:val="002060"/>
          <w:sz w:val="26"/>
          <w:szCs w:val="26"/>
          <w:u w:val="single"/>
        </w:rPr>
      </w:pPr>
      <w:r>
        <w:rPr>
          <w:color w:val="002060"/>
          <w:sz w:val="26"/>
          <w:szCs w:val="26"/>
        </w:rPr>
        <w:t>Operation &amp; Maintenance  Services</w:t>
      </w:r>
    </w:p>
    <w:p w:rsidR="005912AC" w:rsidRPr="005912AC" w:rsidRDefault="005912AC" w:rsidP="007B609A">
      <w:pPr>
        <w:numPr>
          <w:ilvl w:val="0"/>
          <w:numId w:val="2"/>
        </w:numPr>
        <w:spacing w:after="0" w:line="600" w:lineRule="auto"/>
        <w:jc w:val="both"/>
        <w:rPr>
          <w:rFonts w:cs="Calibri"/>
          <w:color w:val="002060"/>
          <w:sz w:val="26"/>
          <w:szCs w:val="26"/>
          <w:u w:val="single"/>
        </w:rPr>
      </w:pPr>
      <w:r>
        <w:rPr>
          <w:color w:val="002060"/>
          <w:sz w:val="26"/>
          <w:szCs w:val="26"/>
        </w:rPr>
        <w:t xml:space="preserve">Road Safety </w:t>
      </w:r>
    </w:p>
    <w:p w:rsidR="006B74A1" w:rsidRPr="00AA45B1" w:rsidRDefault="007B3C13" w:rsidP="007B609A">
      <w:pPr>
        <w:numPr>
          <w:ilvl w:val="0"/>
          <w:numId w:val="2"/>
        </w:numPr>
        <w:spacing w:after="0" w:line="600" w:lineRule="auto"/>
        <w:jc w:val="both"/>
        <w:rPr>
          <w:rFonts w:cs="Calibri"/>
          <w:color w:val="002060"/>
          <w:sz w:val="26"/>
          <w:szCs w:val="26"/>
          <w:u w:val="single"/>
        </w:rPr>
      </w:pPr>
      <w:r>
        <w:rPr>
          <w:color w:val="002060"/>
          <w:sz w:val="26"/>
          <w:szCs w:val="26"/>
        </w:rPr>
        <w:t>Project benefits</w:t>
      </w:r>
    </w:p>
    <w:p w:rsidR="00467A28" w:rsidRPr="00AA45B1" w:rsidRDefault="00467A28" w:rsidP="00467A28">
      <w:pPr>
        <w:spacing w:after="120"/>
        <w:ind w:left="360"/>
        <w:jc w:val="both"/>
        <w:rPr>
          <w:rFonts w:cs="Calibri"/>
          <w:color w:val="002060"/>
          <w:sz w:val="24"/>
          <w:szCs w:val="24"/>
        </w:rPr>
      </w:pPr>
    </w:p>
    <w:p w:rsidR="00B46850" w:rsidRPr="00AA45B1" w:rsidRDefault="00B46850" w:rsidP="00467A28">
      <w:pPr>
        <w:spacing w:after="120"/>
        <w:ind w:left="360"/>
        <w:jc w:val="both"/>
        <w:rPr>
          <w:rFonts w:cs="Calibri"/>
          <w:color w:val="002060"/>
          <w:sz w:val="24"/>
          <w:szCs w:val="24"/>
        </w:rPr>
      </w:pPr>
    </w:p>
    <w:p w:rsidR="0040796E" w:rsidRPr="00AA45B1" w:rsidRDefault="0040796E" w:rsidP="00467A28">
      <w:pPr>
        <w:spacing w:after="120"/>
        <w:ind w:left="360"/>
        <w:jc w:val="both"/>
        <w:rPr>
          <w:rFonts w:cs="Calibri"/>
          <w:b/>
          <w:sz w:val="24"/>
          <w:szCs w:val="24"/>
        </w:rPr>
      </w:pPr>
    </w:p>
    <w:p w:rsidR="00467A28" w:rsidRPr="00AA45B1" w:rsidRDefault="00467A28" w:rsidP="00467A28">
      <w:pPr>
        <w:spacing w:after="120"/>
        <w:jc w:val="both"/>
        <w:rPr>
          <w:b/>
          <w:color w:val="808080"/>
        </w:rPr>
      </w:pPr>
    </w:p>
    <w:p w:rsidR="00467A28" w:rsidRPr="00AA45B1" w:rsidRDefault="00467A28" w:rsidP="00467A28">
      <w:pPr>
        <w:spacing w:after="120"/>
        <w:jc w:val="both"/>
        <w:rPr>
          <w:b/>
          <w:color w:val="808080"/>
        </w:rPr>
      </w:pPr>
    </w:p>
    <w:p w:rsidR="00467A28" w:rsidRPr="00AA45B1" w:rsidRDefault="00467A28" w:rsidP="00467A28">
      <w:pPr>
        <w:spacing w:after="120"/>
        <w:jc w:val="both"/>
        <w:rPr>
          <w:b/>
          <w:color w:val="808080"/>
        </w:rPr>
      </w:pPr>
    </w:p>
    <w:p w:rsidR="00467A28" w:rsidRPr="00AA45B1" w:rsidRDefault="00467A28" w:rsidP="00467A28">
      <w:pPr>
        <w:spacing w:after="120"/>
        <w:jc w:val="both"/>
        <w:rPr>
          <w:b/>
          <w:color w:val="808080"/>
        </w:rPr>
      </w:pPr>
    </w:p>
    <w:p w:rsidR="00467A28" w:rsidRPr="00AA45B1" w:rsidRDefault="00467A28" w:rsidP="00467A28">
      <w:pPr>
        <w:spacing w:after="120"/>
        <w:jc w:val="both"/>
        <w:rPr>
          <w:b/>
          <w:color w:val="808080"/>
        </w:rPr>
      </w:pPr>
    </w:p>
    <w:p w:rsidR="00BC10C5" w:rsidRPr="00AA45B1" w:rsidRDefault="00B821F7" w:rsidP="007B609A">
      <w:pPr>
        <w:numPr>
          <w:ilvl w:val="0"/>
          <w:numId w:val="3"/>
        </w:numPr>
        <w:spacing w:after="120"/>
        <w:jc w:val="both"/>
        <w:rPr>
          <w:b/>
          <w:sz w:val="28"/>
          <w:szCs w:val="28"/>
        </w:rPr>
      </w:pPr>
      <w:r>
        <w:br w:type="page"/>
      </w:r>
      <w:r>
        <w:rPr>
          <w:b/>
          <w:color w:val="002060"/>
          <w:sz w:val="28"/>
          <w:szCs w:val="28"/>
        </w:rPr>
        <w:lastRenderedPageBreak/>
        <w:t>The Project</w:t>
      </w:r>
      <w:r>
        <w:rPr>
          <w:b/>
          <w:sz w:val="28"/>
          <w:szCs w:val="28"/>
        </w:rPr>
        <w:t xml:space="preserve"> </w:t>
      </w:r>
    </w:p>
    <w:p w:rsidR="000807F4" w:rsidRPr="000807F4" w:rsidRDefault="000807F4" w:rsidP="005B44F8">
      <w:pPr>
        <w:spacing w:after="120"/>
        <w:jc w:val="both"/>
        <w:rPr>
          <w:b/>
        </w:rPr>
      </w:pPr>
      <w:r w:rsidRPr="000807F4">
        <w:rPr>
          <w:b/>
        </w:rPr>
        <w:t>One Project, many heroes</w:t>
      </w:r>
    </w:p>
    <w:p w:rsidR="000464DD" w:rsidRPr="00AA45B1" w:rsidRDefault="000464DD" w:rsidP="005B44F8">
      <w:pPr>
        <w:spacing w:after="120"/>
        <w:jc w:val="both"/>
        <w:rPr>
          <w:rFonts w:cs="Calibri"/>
          <w:szCs w:val="20"/>
        </w:rPr>
      </w:pPr>
      <w:r>
        <w:t xml:space="preserve">Olympia Odos is one of the most important </w:t>
      </w:r>
      <w:r w:rsidRPr="00F77ABE">
        <w:rPr>
          <w:bCs/>
        </w:rPr>
        <w:t>national strategic projects</w:t>
      </w:r>
      <w:r>
        <w:t xml:space="preserve"> for the development of the Peloponnese, Western Greece, and Epirus.</w:t>
      </w:r>
    </w:p>
    <w:p w:rsidR="00F0726E" w:rsidRPr="00AA45B1" w:rsidRDefault="0095176F" w:rsidP="005B44F8">
      <w:pPr>
        <w:spacing w:after="120"/>
        <w:jc w:val="both"/>
        <w:rPr>
          <w:rFonts w:cs="Calibri"/>
          <w:szCs w:val="20"/>
        </w:rPr>
      </w:pPr>
      <w:r>
        <w:t xml:space="preserve">It connects these three Regions of Attica, Peloponnese and Western Greece and the Greek capital with the most important gate of Greece to Europe, i.e. the port of Patras. </w:t>
      </w:r>
    </w:p>
    <w:p w:rsidR="00EA4222" w:rsidRPr="00AA45B1" w:rsidRDefault="00F0726E" w:rsidP="005B44F8">
      <w:pPr>
        <w:spacing w:after="120"/>
        <w:jc w:val="both"/>
        <w:rPr>
          <w:rFonts w:cs="Calibri"/>
          <w:szCs w:val="20"/>
        </w:rPr>
      </w:pPr>
      <w:r>
        <w:t xml:space="preserve">The new, modern and comfortable motorway offers an enhanced and safe connection to the southwestern part of Greece, and in particular to and from the port of Patras, archaeological sites and tourist areas, while it also strengthens export and agricultural production.  </w:t>
      </w:r>
    </w:p>
    <w:p w:rsidR="000807F4" w:rsidRDefault="000807F4" w:rsidP="005B44F8">
      <w:pPr>
        <w:spacing w:after="120"/>
        <w:jc w:val="both"/>
        <w:rPr>
          <w:rFonts w:cs="Calibri"/>
          <w:b/>
          <w:szCs w:val="20"/>
        </w:rPr>
      </w:pPr>
    </w:p>
    <w:p w:rsidR="00DA329D" w:rsidRPr="00AA45B1" w:rsidRDefault="000807F4" w:rsidP="005B44F8">
      <w:pPr>
        <w:spacing w:after="120"/>
        <w:jc w:val="both"/>
        <w:rPr>
          <w:rFonts w:cs="Calibri"/>
          <w:b/>
          <w:szCs w:val="20"/>
        </w:rPr>
      </w:pPr>
      <w:r>
        <w:rPr>
          <w:rFonts w:cs="Calibri"/>
          <w:b/>
          <w:szCs w:val="20"/>
        </w:rPr>
        <w:t>75 kilometers to the future</w:t>
      </w:r>
    </w:p>
    <w:p w:rsidR="00F95E92" w:rsidRPr="00AA45B1" w:rsidRDefault="00F95E92" w:rsidP="008A5F28">
      <w:pPr>
        <w:shd w:val="clear" w:color="auto" w:fill="FBE4D5"/>
        <w:spacing w:after="120"/>
        <w:jc w:val="both"/>
        <w:rPr>
          <w:rFonts w:cs="Calibri"/>
          <w:szCs w:val="20"/>
        </w:rPr>
      </w:pPr>
      <w:r>
        <w:t>Patras-Pyrgos Motorway is a project of particular importance since it reinstates, after many decades, the connection of the capital with Ancient Olympia. It</w:t>
      </w:r>
      <w:r w:rsidR="007E03DF">
        <w:t>s</w:t>
      </w:r>
      <w:r>
        <w:t xml:space="preserve"> completion will trigger a series of beneficial effects on the economic, social and cultural development of the entire region of Western Peloponnese. </w:t>
      </w:r>
    </w:p>
    <w:p w:rsidR="00F95E92" w:rsidRPr="00AA45B1" w:rsidRDefault="00F95E92" w:rsidP="008A5F28">
      <w:pPr>
        <w:shd w:val="clear" w:color="auto" w:fill="FBE4D5"/>
        <w:spacing w:after="120"/>
        <w:jc w:val="both"/>
        <w:rPr>
          <w:rFonts w:cs="Calibri"/>
          <w:szCs w:val="20"/>
        </w:rPr>
      </w:pPr>
      <w:r>
        <w:t xml:space="preserve">The modern </w:t>
      </w:r>
      <w:r w:rsidR="00A17684">
        <w:t>Motorway</w:t>
      </w:r>
      <w:r>
        <w:t xml:space="preserve"> will offer easy access to the area, while it will allow the whole Region to rearrange its tourist and development environment in general, thanks to sustainable economic, environmental and social activities.  </w:t>
      </w:r>
    </w:p>
    <w:p w:rsidR="00DA329D" w:rsidRPr="00AA45B1" w:rsidRDefault="00DA329D" w:rsidP="00EA5E3E">
      <w:pPr>
        <w:shd w:val="clear" w:color="auto" w:fill="FBE4D5"/>
        <w:spacing w:after="120"/>
        <w:jc w:val="both"/>
        <w:rPr>
          <w:rFonts w:cs="Calibri"/>
          <w:b/>
          <w:szCs w:val="20"/>
        </w:rPr>
      </w:pPr>
      <w:r>
        <w:rPr>
          <w:b/>
          <w:szCs w:val="20"/>
        </w:rPr>
        <w:t>Thanks to the integration of Patras-Pyrgos Motorway in the Concession Project, Olympia Odos becomes the third longer motorway in Greece, with a total length of 27</w:t>
      </w:r>
      <w:r w:rsidR="00CD35DD">
        <w:rPr>
          <w:b/>
          <w:szCs w:val="20"/>
        </w:rPr>
        <w:t xml:space="preserve">7 </w:t>
      </w:r>
      <w:r>
        <w:rPr>
          <w:b/>
          <w:szCs w:val="20"/>
        </w:rPr>
        <w:t xml:space="preserve">km. The new 75km of the modern motorway will link Patras Bypass with the northern entrance of Pyrgos.  </w:t>
      </w:r>
    </w:p>
    <w:p w:rsidR="00DA329D" w:rsidRPr="00AA45B1" w:rsidRDefault="00DA329D" w:rsidP="00EA5E3E">
      <w:pPr>
        <w:shd w:val="clear" w:color="auto" w:fill="FBE4D5"/>
        <w:spacing w:after="120"/>
        <w:jc w:val="both"/>
        <w:rPr>
          <w:rFonts w:cs="Calibri"/>
          <w:szCs w:val="20"/>
        </w:rPr>
      </w:pPr>
    </w:p>
    <w:p w:rsidR="00286091" w:rsidRPr="00AA45B1" w:rsidRDefault="003F30CC" w:rsidP="00DA329D">
      <w:pPr>
        <w:jc w:val="both"/>
        <w:rPr>
          <w:rFonts w:cs="Calibri"/>
          <w:b/>
          <w:szCs w:val="20"/>
        </w:rPr>
      </w:pPr>
      <w:r>
        <w:rPr>
          <w:b/>
          <w:szCs w:val="20"/>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622"/>
        <w:gridCol w:w="3340"/>
      </w:tblGrid>
      <w:tr w:rsidR="000C1EDE" w:rsidRPr="00AA45B1" w:rsidTr="00690130">
        <w:trPr>
          <w:trHeight w:val="340"/>
        </w:trPr>
        <w:tc>
          <w:tcPr>
            <w:tcW w:w="4644" w:type="dxa"/>
            <w:shd w:val="clear" w:color="auto" w:fill="D9D9D9"/>
            <w:vAlign w:val="center"/>
          </w:tcPr>
          <w:p w:rsidR="000C1EDE" w:rsidRPr="00AA45B1" w:rsidRDefault="000C1EDE" w:rsidP="006C42E7">
            <w:pPr>
              <w:spacing w:after="0" w:line="240" w:lineRule="auto"/>
              <w:rPr>
                <w:b/>
                <w:sz w:val="22"/>
              </w:rPr>
            </w:pPr>
            <w:r>
              <w:rPr>
                <w:b/>
                <w:sz w:val="22"/>
              </w:rPr>
              <w:t>Section</w:t>
            </w:r>
          </w:p>
        </w:tc>
        <w:tc>
          <w:tcPr>
            <w:tcW w:w="1622" w:type="dxa"/>
            <w:shd w:val="clear" w:color="auto" w:fill="D9D9D9"/>
            <w:vAlign w:val="center"/>
          </w:tcPr>
          <w:p w:rsidR="000C1EDE" w:rsidRPr="00AA45B1" w:rsidRDefault="000C1EDE" w:rsidP="006C42E7">
            <w:pPr>
              <w:spacing w:after="0" w:line="240" w:lineRule="auto"/>
              <w:rPr>
                <w:b/>
                <w:sz w:val="22"/>
              </w:rPr>
            </w:pPr>
            <w:r>
              <w:rPr>
                <w:b/>
                <w:sz w:val="22"/>
              </w:rPr>
              <w:t>Length</w:t>
            </w:r>
          </w:p>
        </w:tc>
        <w:tc>
          <w:tcPr>
            <w:tcW w:w="3340" w:type="dxa"/>
            <w:shd w:val="clear" w:color="auto" w:fill="D9D9D9"/>
            <w:vAlign w:val="center"/>
          </w:tcPr>
          <w:p w:rsidR="000C1EDE" w:rsidRPr="00AA45B1" w:rsidRDefault="000C1EDE" w:rsidP="006C42E7">
            <w:pPr>
              <w:spacing w:after="0" w:line="240" w:lineRule="auto"/>
              <w:rPr>
                <w:b/>
                <w:sz w:val="22"/>
              </w:rPr>
            </w:pPr>
            <w:r>
              <w:rPr>
                <w:b/>
                <w:sz w:val="22"/>
              </w:rPr>
              <w:t>Remarks</w:t>
            </w:r>
          </w:p>
        </w:tc>
      </w:tr>
      <w:tr w:rsidR="000C1EDE" w:rsidRPr="00AA45B1" w:rsidTr="00690130">
        <w:trPr>
          <w:trHeight w:val="1134"/>
        </w:trPr>
        <w:tc>
          <w:tcPr>
            <w:tcW w:w="4644" w:type="dxa"/>
            <w:vAlign w:val="center"/>
          </w:tcPr>
          <w:p w:rsidR="000C1EDE" w:rsidRPr="00AA45B1" w:rsidRDefault="000C1EDE" w:rsidP="006C42E7">
            <w:pPr>
              <w:spacing w:after="0" w:line="240" w:lineRule="auto"/>
              <w:rPr>
                <w:szCs w:val="20"/>
              </w:rPr>
            </w:pPr>
            <w:r>
              <w:t xml:space="preserve">From </w:t>
            </w:r>
            <w:proofErr w:type="spellStart"/>
            <w:r>
              <w:t>Elesfina-Thiva</w:t>
            </w:r>
            <w:proofErr w:type="spellEnd"/>
            <w:r>
              <w:t xml:space="preserve"> I/C to Ancient Korinthos I/C</w:t>
            </w:r>
          </w:p>
        </w:tc>
        <w:tc>
          <w:tcPr>
            <w:tcW w:w="1622" w:type="dxa"/>
            <w:vAlign w:val="center"/>
          </w:tcPr>
          <w:p w:rsidR="000C1EDE" w:rsidRPr="00AA45B1" w:rsidRDefault="00EF7EA3" w:rsidP="006C42E7">
            <w:pPr>
              <w:spacing w:after="0" w:line="240" w:lineRule="auto"/>
              <w:rPr>
                <w:szCs w:val="20"/>
              </w:rPr>
            </w:pPr>
            <w:r>
              <w:t>64 km.</w:t>
            </w:r>
          </w:p>
        </w:tc>
        <w:tc>
          <w:tcPr>
            <w:tcW w:w="3340" w:type="dxa"/>
            <w:vAlign w:val="center"/>
          </w:tcPr>
          <w:p w:rsidR="000C1EDE" w:rsidRPr="00AA45B1" w:rsidRDefault="000C1EDE" w:rsidP="006C42E7">
            <w:pPr>
              <w:spacing w:after="0" w:line="240" w:lineRule="auto"/>
              <w:rPr>
                <w:szCs w:val="20"/>
              </w:rPr>
            </w:pPr>
            <w:r>
              <w:t>Existing motorway - refurbishment works</w:t>
            </w:r>
          </w:p>
        </w:tc>
      </w:tr>
      <w:tr w:rsidR="000C1EDE" w:rsidRPr="00AA45B1" w:rsidTr="00690130">
        <w:trPr>
          <w:trHeight w:val="1134"/>
        </w:trPr>
        <w:tc>
          <w:tcPr>
            <w:tcW w:w="4644" w:type="dxa"/>
            <w:vAlign w:val="center"/>
          </w:tcPr>
          <w:p w:rsidR="000C1EDE" w:rsidRPr="00AA45B1" w:rsidRDefault="000C1EDE" w:rsidP="006C42E7">
            <w:pPr>
              <w:spacing w:after="0" w:line="240" w:lineRule="auto"/>
              <w:rPr>
                <w:szCs w:val="20"/>
              </w:rPr>
            </w:pPr>
            <w:r>
              <w:t>From Ancient Korinthos I/C to the First Patras Bypass I/C (Κ1)</w:t>
            </w:r>
          </w:p>
        </w:tc>
        <w:tc>
          <w:tcPr>
            <w:tcW w:w="1622" w:type="dxa"/>
            <w:vAlign w:val="center"/>
          </w:tcPr>
          <w:p w:rsidR="000C1EDE" w:rsidRPr="00AA45B1" w:rsidRDefault="000C1EDE" w:rsidP="006C42E7">
            <w:pPr>
              <w:spacing w:after="0" w:line="240" w:lineRule="auto"/>
              <w:rPr>
                <w:szCs w:val="20"/>
              </w:rPr>
            </w:pPr>
            <w:r>
              <w:t>120 km.</w:t>
            </w:r>
          </w:p>
        </w:tc>
        <w:tc>
          <w:tcPr>
            <w:tcW w:w="3340" w:type="dxa"/>
            <w:vAlign w:val="center"/>
          </w:tcPr>
          <w:p w:rsidR="000C1EDE" w:rsidRPr="00AA45B1" w:rsidRDefault="000C1EDE" w:rsidP="006C42E7">
            <w:pPr>
              <w:spacing w:after="0" w:line="240" w:lineRule="auto"/>
              <w:rPr>
                <w:szCs w:val="20"/>
              </w:rPr>
            </w:pPr>
            <w:r>
              <w:t>Construction of new motorway which in general follows the alignment of the existing NNR.</w:t>
            </w:r>
          </w:p>
        </w:tc>
      </w:tr>
      <w:tr w:rsidR="000C1EDE" w:rsidRPr="00AA45B1" w:rsidTr="00690130">
        <w:trPr>
          <w:trHeight w:val="1134"/>
        </w:trPr>
        <w:tc>
          <w:tcPr>
            <w:tcW w:w="4644" w:type="dxa"/>
            <w:vAlign w:val="center"/>
          </w:tcPr>
          <w:p w:rsidR="000C1EDE" w:rsidRPr="00AA45B1" w:rsidRDefault="000C1EDE" w:rsidP="006C42E7">
            <w:pPr>
              <w:spacing w:after="0" w:line="240" w:lineRule="auto"/>
              <w:rPr>
                <w:szCs w:val="20"/>
              </w:rPr>
            </w:pPr>
            <w:r>
              <w:t xml:space="preserve">Patras Bypass: From the First I/C (K1) to the last I/C (Κ7, </w:t>
            </w:r>
            <w:proofErr w:type="spellStart"/>
            <w:r>
              <w:t>Midilogli</w:t>
            </w:r>
            <w:proofErr w:type="spellEnd"/>
            <w:r>
              <w:t>)</w:t>
            </w:r>
          </w:p>
        </w:tc>
        <w:tc>
          <w:tcPr>
            <w:tcW w:w="1622" w:type="dxa"/>
            <w:vAlign w:val="center"/>
          </w:tcPr>
          <w:p w:rsidR="000C1EDE" w:rsidRPr="00AA45B1" w:rsidRDefault="00EF7EA3" w:rsidP="006C42E7">
            <w:pPr>
              <w:spacing w:after="0" w:line="240" w:lineRule="auto"/>
              <w:rPr>
                <w:szCs w:val="20"/>
              </w:rPr>
            </w:pPr>
            <w:r>
              <w:t>18 km.</w:t>
            </w:r>
          </w:p>
        </w:tc>
        <w:tc>
          <w:tcPr>
            <w:tcW w:w="3340" w:type="dxa"/>
            <w:vAlign w:val="center"/>
          </w:tcPr>
          <w:p w:rsidR="000C1EDE" w:rsidRPr="00AA45B1" w:rsidRDefault="000C1EDE" w:rsidP="006C42E7">
            <w:pPr>
              <w:spacing w:after="0" w:line="240" w:lineRule="auto"/>
              <w:rPr>
                <w:szCs w:val="20"/>
              </w:rPr>
            </w:pPr>
            <w:r>
              <w:t>Existing motorway - refurbishment works</w:t>
            </w:r>
          </w:p>
        </w:tc>
      </w:tr>
      <w:tr w:rsidR="0095176F" w:rsidRPr="00AA45B1" w:rsidTr="00690130">
        <w:trPr>
          <w:trHeight w:val="1134"/>
        </w:trPr>
        <w:tc>
          <w:tcPr>
            <w:tcW w:w="4644" w:type="dxa"/>
            <w:shd w:val="clear" w:color="auto" w:fill="FBE4D5"/>
            <w:vAlign w:val="center"/>
          </w:tcPr>
          <w:p w:rsidR="0095176F" w:rsidRPr="00AA45B1" w:rsidRDefault="0095176F" w:rsidP="006C42E7">
            <w:pPr>
              <w:spacing w:after="0" w:line="240" w:lineRule="auto"/>
              <w:rPr>
                <w:szCs w:val="20"/>
              </w:rPr>
            </w:pPr>
            <w:r>
              <w:t xml:space="preserve">From </w:t>
            </w:r>
            <w:proofErr w:type="spellStart"/>
            <w:r>
              <w:t>Midilogli</w:t>
            </w:r>
            <w:proofErr w:type="spellEnd"/>
            <w:r>
              <w:t xml:space="preserve"> I/C to </w:t>
            </w:r>
            <w:proofErr w:type="spellStart"/>
            <w:r>
              <w:t>Pyrgos</w:t>
            </w:r>
            <w:proofErr w:type="spellEnd"/>
            <w:r>
              <w:t xml:space="preserve"> I/C</w:t>
            </w:r>
          </w:p>
        </w:tc>
        <w:tc>
          <w:tcPr>
            <w:tcW w:w="1622" w:type="dxa"/>
            <w:shd w:val="clear" w:color="auto" w:fill="FBE4D5"/>
            <w:vAlign w:val="center"/>
          </w:tcPr>
          <w:p w:rsidR="0095176F" w:rsidRPr="00AA45B1" w:rsidRDefault="0095176F" w:rsidP="006C42E7">
            <w:pPr>
              <w:spacing w:after="0" w:line="240" w:lineRule="auto"/>
              <w:rPr>
                <w:szCs w:val="20"/>
              </w:rPr>
            </w:pPr>
            <w:r>
              <w:t xml:space="preserve">75 km. </w:t>
            </w:r>
          </w:p>
        </w:tc>
        <w:tc>
          <w:tcPr>
            <w:tcW w:w="3340" w:type="dxa"/>
            <w:shd w:val="clear" w:color="auto" w:fill="FBE4D5"/>
            <w:vAlign w:val="center"/>
          </w:tcPr>
          <w:p w:rsidR="0095176F" w:rsidRPr="00AA45B1" w:rsidRDefault="0095176F" w:rsidP="006C42E7">
            <w:pPr>
              <w:spacing w:after="0" w:line="240" w:lineRule="auto"/>
              <w:rPr>
                <w:szCs w:val="20"/>
              </w:rPr>
            </w:pPr>
            <w:r>
              <w:t xml:space="preserve">Reconstruction of 13 km and construction of 62km of new motorway  </w:t>
            </w:r>
          </w:p>
        </w:tc>
      </w:tr>
      <w:tr w:rsidR="000C1EDE" w:rsidRPr="00AA45B1" w:rsidTr="00690130">
        <w:trPr>
          <w:trHeight w:val="567"/>
        </w:trPr>
        <w:tc>
          <w:tcPr>
            <w:tcW w:w="4644" w:type="dxa"/>
            <w:shd w:val="clear" w:color="auto" w:fill="D9D9D9"/>
            <w:vAlign w:val="center"/>
          </w:tcPr>
          <w:p w:rsidR="000C1EDE" w:rsidRPr="00AA45B1" w:rsidRDefault="000C1EDE" w:rsidP="006C42E7">
            <w:pPr>
              <w:spacing w:after="0" w:line="240" w:lineRule="auto"/>
              <w:rPr>
                <w:b/>
                <w:sz w:val="22"/>
              </w:rPr>
            </w:pPr>
            <w:r>
              <w:rPr>
                <w:b/>
                <w:sz w:val="22"/>
              </w:rPr>
              <w:t>Total</w:t>
            </w:r>
          </w:p>
        </w:tc>
        <w:tc>
          <w:tcPr>
            <w:tcW w:w="1622" w:type="dxa"/>
            <w:shd w:val="clear" w:color="auto" w:fill="D9D9D9"/>
            <w:vAlign w:val="center"/>
          </w:tcPr>
          <w:p w:rsidR="000C1EDE" w:rsidRPr="00AA45B1" w:rsidRDefault="00EF7EA3" w:rsidP="0095176F">
            <w:pPr>
              <w:spacing w:after="0" w:line="240" w:lineRule="auto"/>
              <w:rPr>
                <w:b/>
                <w:sz w:val="22"/>
              </w:rPr>
            </w:pPr>
            <w:r>
              <w:rPr>
                <w:b/>
                <w:sz w:val="22"/>
              </w:rPr>
              <w:t>277 km.</w:t>
            </w:r>
          </w:p>
        </w:tc>
        <w:tc>
          <w:tcPr>
            <w:tcW w:w="3340" w:type="dxa"/>
            <w:shd w:val="clear" w:color="auto" w:fill="D9D9D9"/>
            <w:vAlign w:val="center"/>
          </w:tcPr>
          <w:p w:rsidR="000C1EDE" w:rsidRPr="00AA45B1" w:rsidRDefault="000C1EDE" w:rsidP="006C42E7">
            <w:pPr>
              <w:spacing w:after="0" w:line="240" w:lineRule="auto"/>
              <w:rPr>
                <w:b/>
                <w:szCs w:val="20"/>
              </w:rPr>
            </w:pPr>
          </w:p>
        </w:tc>
      </w:tr>
      <w:tr w:rsidR="000C1EDE" w:rsidRPr="00AA45B1" w:rsidTr="00690130">
        <w:trPr>
          <w:trHeight w:val="340"/>
        </w:trPr>
        <w:tc>
          <w:tcPr>
            <w:tcW w:w="9606" w:type="dxa"/>
            <w:gridSpan w:val="3"/>
            <w:vAlign w:val="center"/>
          </w:tcPr>
          <w:p w:rsidR="000C1EDE" w:rsidRPr="00AA45B1" w:rsidRDefault="000C1EDE" w:rsidP="006C42E7">
            <w:pPr>
              <w:spacing w:after="0" w:line="240" w:lineRule="auto"/>
              <w:rPr>
                <w:szCs w:val="20"/>
              </w:rPr>
            </w:pPr>
            <w:r>
              <w:rPr>
                <w:b/>
                <w:szCs w:val="20"/>
              </w:rPr>
              <w:t>* I/C:</w:t>
            </w:r>
            <w:r>
              <w:t xml:space="preserve"> Interchange</w:t>
            </w:r>
          </w:p>
        </w:tc>
      </w:tr>
    </w:tbl>
    <w:p w:rsidR="000C1EDE" w:rsidRPr="00AA45B1" w:rsidRDefault="000C1EDE" w:rsidP="000464DD">
      <w:pPr>
        <w:jc w:val="both"/>
        <w:rPr>
          <w:rFonts w:cs="Calibri"/>
          <w:b/>
          <w:szCs w:val="20"/>
        </w:rPr>
      </w:pPr>
    </w:p>
    <w:p w:rsidR="00F61B84" w:rsidRPr="00AA45B1" w:rsidRDefault="00A113F5" w:rsidP="007B609A">
      <w:pPr>
        <w:numPr>
          <w:ilvl w:val="0"/>
          <w:numId w:val="3"/>
        </w:numPr>
        <w:rPr>
          <w:rFonts w:cs="Calibri"/>
          <w:b/>
          <w:color w:val="002060"/>
          <w:sz w:val="28"/>
          <w:szCs w:val="28"/>
        </w:rPr>
      </w:pPr>
      <w:r>
        <w:br w:type="page"/>
      </w:r>
      <w:r>
        <w:rPr>
          <w:b/>
          <w:color w:val="002060"/>
          <w:sz w:val="28"/>
          <w:szCs w:val="28"/>
        </w:rPr>
        <w:lastRenderedPageBreak/>
        <w:t>Dates - Milestones</w:t>
      </w:r>
    </w:p>
    <w:p w:rsidR="00FA5315" w:rsidRPr="00AA45B1" w:rsidRDefault="00FA5315" w:rsidP="00FA5315">
      <w:pPr>
        <w:pStyle w:val="ListParagraph"/>
        <w:numPr>
          <w:ilvl w:val="0"/>
          <w:numId w:val="20"/>
        </w:numPr>
        <w:spacing w:line="360" w:lineRule="auto"/>
        <w:jc w:val="both"/>
        <w:rPr>
          <w:rFonts w:cs="Calibri"/>
          <w:szCs w:val="20"/>
        </w:rPr>
      </w:pPr>
      <w:r>
        <w:t>In 2001, the Greek State conducte</w:t>
      </w:r>
      <w:r w:rsidR="00CD35DD">
        <w:t xml:space="preserve">d </w:t>
      </w:r>
      <w:r>
        <w:t xml:space="preserve">international restricted tender procedures for the implementation of the Olympia Odos Project under concession agreement and co-financing. </w:t>
      </w:r>
    </w:p>
    <w:p w:rsidR="00FA5315" w:rsidRPr="00AA45B1" w:rsidRDefault="00FA5315" w:rsidP="00FA5315">
      <w:pPr>
        <w:pStyle w:val="ListParagraph"/>
        <w:numPr>
          <w:ilvl w:val="0"/>
          <w:numId w:val="20"/>
        </w:numPr>
        <w:spacing w:line="360" w:lineRule="auto"/>
        <w:jc w:val="both"/>
        <w:rPr>
          <w:rFonts w:cs="Calibri"/>
          <w:szCs w:val="20"/>
        </w:rPr>
      </w:pPr>
      <w:r>
        <w:t>In 2007, the consortium named APION KLEOS MOTORWAY SA, in which participate large European and Greek construction companies</w:t>
      </w:r>
      <w:r w:rsidR="00CD35DD">
        <w:t>,</w:t>
      </w:r>
      <w:r>
        <w:t xml:space="preserve"> was appointed Contractor of the Project “</w:t>
      </w:r>
      <w:proofErr w:type="spellStart"/>
      <w:r>
        <w:t>Elefsina</w:t>
      </w:r>
      <w:proofErr w:type="spellEnd"/>
      <w:r>
        <w:t>-Korinthos-Patras-</w:t>
      </w:r>
      <w:proofErr w:type="spellStart"/>
      <w:r>
        <w:t>Pyrgos</w:t>
      </w:r>
      <w:proofErr w:type="spellEnd"/>
      <w:r>
        <w:t>-</w:t>
      </w:r>
      <w:proofErr w:type="spellStart"/>
      <w:r>
        <w:t>Tsakona</w:t>
      </w:r>
      <w:proofErr w:type="spellEnd"/>
      <w:r>
        <w:t xml:space="preserve"> Motorway”.</w:t>
      </w:r>
    </w:p>
    <w:p w:rsidR="00FA5315" w:rsidRPr="00AA45B1" w:rsidRDefault="00FA5315" w:rsidP="00FA5315">
      <w:pPr>
        <w:pStyle w:val="ListParagraph"/>
        <w:numPr>
          <w:ilvl w:val="0"/>
          <w:numId w:val="20"/>
        </w:numPr>
        <w:spacing w:line="360" w:lineRule="auto"/>
        <w:jc w:val="both"/>
        <w:rPr>
          <w:rFonts w:cs="Calibri"/>
          <w:szCs w:val="20"/>
        </w:rPr>
      </w:pPr>
      <w:r>
        <w:t xml:space="preserve">On July 24, 2007 the Greek State and APION KLEOS MOTORWAY SA entered into the Concession Agreement for the Design, Financing, Construction, Operation, Maintenance and Exploitation of the project, which then, on November 29, 2007 was ratified by the Greek Parliament by a large majority. </w:t>
      </w:r>
    </w:p>
    <w:p w:rsidR="00FA5315" w:rsidRPr="00AA45B1" w:rsidRDefault="00FA5315" w:rsidP="00FA5315">
      <w:pPr>
        <w:pStyle w:val="ListParagraph"/>
        <w:numPr>
          <w:ilvl w:val="0"/>
          <w:numId w:val="20"/>
        </w:numPr>
        <w:spacing w:line="360" w:lineRule="auto"/>
        <w:jc w:val="both"/>
        <w:rPr>
          <w:rFonts w:cs="Calibri"/>
          <w:szCs w:val="20"/>
        </w:rPr>
      </w:pPr>
      <w:r>
        <w:t xml:space="preserve">On August 4, 2008, the concession commencement has been entered into.  </w:t>
      </w:r>
    </w:p>
    <w:p w:rsidR="00FA5315" w:rsidRPr="00AA45B1" w:rsidRDefault="00FA5315" w:rsidP="00FA5315">
      <w:pPr>
        <w:pStyle w:val="ListParagraph"/>
        <w:numPr>
          <w:ilvl w:val="0"/>
          <w:numId w:val="20"/>
        </w:numPr>
        <w:spacing w:line="360" w:lineRule="auto"/>
        <w:jc w:val="both"/>
        <w:rPr>
          <w:rFonts w:cs="Calibri"/>
          <w:szCs w:val="20"/>
        </w:rPr>
      </w:pPr>
      <w:r>
        <w:t xml:space="preserve">In late November 2010, the lenders suspended the financing. For a period longer than six months, the construction continued thanks to the financial resources of the construction companies. </w:t>
      </w:r>
    </w:p>
    <w:p w:rsidR="00FA5315" w:rsidRPr="00AA45B1" w:rsidRDefault="00FA5315" w:rsidP="00FA5315">
      <w:pPr>
        <w:pStyle w:val="ListParagraph"/>
        <w:numPr>
          <w:ilvl w:val="0"/>
          <w:numId w:val="20"/>
        </w:numPr>
        <w:spacing w:line="360" w:lineRule="auto"/>
        <w:jc w:val="both"/>
        <w:rPr>
          <w:rFonts w:cs="Calibri"/>
          <w:szCs w:val="20"/>
        </w:rPr>
      </w:pPr>
      <w:r>
        <w:t xml:space="preserve">In the middle of 2011, the construction activity was suspended due to the lack of resources and unpaid works. The securing works continued on the project, as well as the daily operation and maintenance, services that are necessary to ensure road safety. </w:t>
      </w:r>
    </w:p>
    <w:p w:rsidR="00FA5315" w:rsidRPr="00AA45B1" w:rsidRDefault="00FA5315" w:rsidP="00FA5315">
      <w:pPr>
        <w:pStyle w:val="ListParagraph"/>
        <w:numPr>
          <w:ilvl w:val="0"/>
          <w:numId w:val="20"/>
        </w:numPr>
        <w:spacing w:line="360" w:lineRule="auto"/>
        <w:jc w:val="both"/>
        <w:rPr>
          <w:rFonts w:cs="Calibri"/>
          <w:szCs w:val="20"/>
        </w:rPr>
      </w:pPr>
      <w:r>
        <w:t>On December 17, 2013, the reset of the Project has been entered into.</w:t>
      </w:r>
    </w:p>
    <w:p w:rsidR="00FA5315" w:rsidRPr="00AA45B1" w:rsidRDefault="00FA5315" w:rsidP="00FA5315">
      <w:pPr>
        <w:pStyle w:val="ListParagraph"/>
        <w:numPr>
          <w:ilvl w:val="0"/>
          <w:numId w:val="20"/>
        </w:numPr>
        <w:spacing w:line="360" w:lineRule="auto"/>
        <w:jc w:val="both"/>
        <w:rPr>
          <w:rFonts w:cs="Calibri"/>
          <w:szCs w:val="20"/>
        </w:rPr>
      </w:pPr>
      <w:r>
        <w:t xml:space="preserve">The “Agreement on the timely completion of the Project” has been entered into on July 25, 2016. </w:t>
      </w:r>
    </w:p>
    <w:p w:rsidR="00FA5315" w:rsidRPr="00AA45B1" w:rsidRDefault="00FA5315" w:rsidP="00FA5315">
      <w:pPr>
        <w:pStyle w:val="ListParagraph"/>
        <w:numPr>
          <w:ilvl w:val="0"/>
          <w:numId w:val="20"/>
        </w:numPr>
        <w:spacing w:line="360" w:lineRule="auto"/>
        <w:jc w:val="both"/>
        <w:rPr>
          <w:rFonts w:cs="Calibri"/>
          <w:szCs w:val="20"/>
        </w:rPr>
      </w:pPr>
      <w:r>
        <w:t xml:space="preserve">The construction of the Motorway was completed on August 31, 2017.  </w:t>
      </w:r>
    </w:p>
    <w:p w:rsidR="00FA5315" w:rsidRPr="00AA45B1" w:rsidRDefault="00FA5315" w:rsidP="00EA5E3E">
      <w:pPr>
        <w:shd w:val="clear" w:color="auto" w:fill="FBE4D5"/>
        <w:ind w:left="360"/>
        <w:rPr>
          <w:rFonts w:cs="Calibri"/>
          <w:b/>
          <w:sz w:val="22"/>
        </w:rPr>
      </w:pPr>
      <w:r>
        <w:rPr>
          <w:b/>
          <w:sz w:val="22"/>
        </w:rPr>
        <w:t>Patras-Pyrgos Milestones</w:t>
      </w:r>
    </w:p>
    <w:p w:rsidR="00A113F5" w:rsidRPr="00AA45B1" w:rsidRDefault="00A113F5" w:rsidP="00FE49DE">
      <w:pPr>
        <w:numPr>
          <w:ilvl w:val="0"/>
          <w:numId w:val="12"/>
        </w:numPr>
        <w:shd w:val="clear" w:color="auto" w:fill="FBE4D5"/>
        <w:spacing w:after="0"/>
        <w:rPr>
          <w:rFonts w:cs="Calibri"/>
          <w:szCs w:val="20"/>
        </w:rPr>
      </w:pPr>
      <w:r>
        <w:rPr>
          <w:b/>
          <w:bCs/>
        </w:rPr>
        <w:t>April 4, 2014</w:t>
      </w:r>
      <w:r w:rsidR="009C4472">
        <w:rPr>
          <w:b/>
          <w:bCs/>
        </w:rPr>
        <w:t>:</w:t>
      </w:r>
      <w:r>
        <w:t xml:space="preserve"> The section of Patras-</w:t>
      </w:r>
      <w:proofErr w:type="spellStart"/>
      <w:r>
        <w:t>Pyrgos</w:t>
      </w:r>
      <w:proofErr w:type="spellEnd"/>
      <w:r>
        <w:t>-</w:t>
      </w:r>
      <w:proofErr w:type="spellStart"/>
      <w:r>
        <w:t>Tsakona</w:t>
      </w:r>
      <w:proofErr w:type="spellEnd"/>
      <w:r>
        <w:t xml:space="preserve"> is excluded from the Project, pursuant to a Ministerial Decision.  </w:t>
      </w:r>
    </w:p>
    <w:p w:rsidR="00A113F5" w:rsidRPr="00AA45B1" w:rsidRDefault="00A113F5" w:rsidP="00FE49DE">
      <w:pPr>
        <w:numPr>
          <w:ilvl w:val="0"/>
          <w:numId w:val="12"/>
        </w:numPr>
        <w:shd w:val="clear" w:color="auto" w:fill="FBE4D5"/>
        <w:spacing w:after="0"/>
        <w:rPr>
          <w:rFonts w:cs="Calibri"/>
          <w:szCs w:val="20"/>
        </w:rPr>
      </w:pPr>
      <w:r>
        <w:rPr>
          <w:b/>
          <w:bCs/>
        </w:rPr>
        <w:t>September 2014</w:t>
      </w:r>
      <w:r>
        <w:t xml:space="preserve"> The Concession Company and APION KLEOS Construction Company elaborated the designs of </w:t>
      </w:r>
      <w:proofErr w:type="spellStart"/>
      <w:r>
        <w:t>P</w:t>
      </w:r>
      <w:r w:rsidR="00BA703E">
        <w:t>atra-Pyrgos</w:t>
      </w:r>
      <w:proofErr w:type="spellEnd"/>
      <w:r>
        <w:t xml:space="preserve"> section and delivered them to the State</w:t>
      </w:r>
      <w:r w:rsidR="00BA703E">
        <w:t xml:space="preserve">. </w:t>
      </w:r>
      <w:r>
        <w:t xml:space="preserve"> </w:t>
      </w:r>
    </w:p>
    <w:p w:rsidR="00A113F5" w:rsidRPr="00AA45B1" w:rsidRDefault="00A113F5" w:rsidP="00FE49DE">
      <w:pPr>
        <w:numPr>
          <w:ilvl w:val="0"/>
          <w:numId w:val="12"/>
        </w:numPr>
        <w:shd w:val="clear" w:color="auto" w:fill="FBE4D5"/>
        <w:spacing w:after="0"/>
        <w:rPr>
          <w:rFonts w:cs="Calibri"/>
          <w:szCs w:val="20"/>
        </w:rPr>
      </w:pPr>
      <w:r>
        <w:rPr>
          <w:b/>
          <w:szCs w:val="20"/>
        </w:rPr>
        <w:t>2015</w:t>
      </w:r>
      <w:r>
        <w:t xml:space="preserve">: The State segregated Patras-Pyrgos section into 8 separate contracts and proceeded with a public procurement. </w:t>
      </w:r>
    </w:p>
    <w:p w:rsidR="00A113F5" w:rsidRPr="00AA45B1" w:rsidRDefault="00A113F5" w:rsidP="00FE49DE">
      <w:pPr>
        <w:numPr>
          <w:ilvl w:val="0"/>
          <w:numId w:val="12"/>
        </w:numPr>
        <w:shd w:val="clear" w:color="auto" w:fill="FBE4D5"/>
        <w:spacing w:after="0"/>
        <w:rPr>
          <w:rFonts w:cs="Calibri"/>
          <w:szCs w:val="20"/>
        </w:rPr>
      </w:pPr>
      <w:r>
        <w:rPr>
          <w:b/>
          <w:szCs w:val="20"/>
        </w:rPr>
        <w:t>2018</w:t>
      </w:r>
      <w:r>
        <w:t>:</w:t>
      </w:r>
      <w:r w:rsidR="00BA703E">
        <w:t xml:space="preserve"> T</w:t>
      </w:r>
      <w:r>
        <w:t xml:space="preserve">he State entered into 3 (out of the 8) contracts.  Since then, the progress of works was particularly slow (less than 1%, 3 million euros in one year). </w:t>
      </w:r>
    </w:p>
    <w:p w:rsidR="00A113F5" w:rsidRPr="00AA45B1" w:rsidRDefault="00A113F5" w:rsidP="00FE49DE">
      <w:pPr>
        <w:numPr>
          <w:ilvl w:val="0"/>
          <w:numId w:val="12"/>
        </w:numPr>
        <w:shd w:val="clear" w:color="auto" w:fill="FBE4D5"/>
        <w:spacing w:after="0"/>
        <w:rPr>
          <w:rFonts w:cs="Calibri"/>
          <w:szCs w:val="20"/>
        </w:rPr>
      </w:pPr>
      <w:r>
        <w:rPr>
          <w:b/>
          <w:bCs/>
        </w:rPr>
        <w:t>2nd semester 2019:</w:t>
      </w:r>
      <w:r>
        <w:t xml:space="preserve"> </w:t>
      </w:r>
      <w:r w:rsidR="00BA703E">
        <w:t>T</w:t>
      </w:r>
      <w:r>
        <w:t>he re-integration o</w:t>
      </w:r>
      <w:r w:rsidR="00A17684">
        <w:t xml:space="preserve">f Patras- Pyrgos Section in </w:t>
      </w:r>
      <w:r>
        <w:t xml:space="preserve">Olympia Odos Concession </w:t>
      </w:r>
      <w:r w:rsidR="00A17684">
        <w:t>Project</w:t>
      </w:r>
      <w:r w:rsidR="00BA703E">
        <w:t xml:space="preserve"> is</w:t>
      </w:r>
      <w:r w:rsidR="00BA703E" w:rsidRPr="00BA703E">
        <w:t xml:space="preserve"> </w:t>
      </w:r>
      <w:r w:rsidR="00BA703E">
        <w:t>being reconsidered</w:t>
      </w:r>
      <w:r w:rsidR="00A17684">
        <w:t xml:space="preserve">. </w:t>
      </w:r>
    </w:p>
    <w:p w:rsidR="00A113F5" w:rsidRPr="00AA45B1" w:rsidRDefault="00A113F5" w:rsidP="00FE49DE">
      <w:pPr>
        <w:numPr>
          <w:ilvl w:val="0"/>
          <w:numId w:val="12"/>
        </w:numPr>
        <w:shd w:val="clear" w:color="auto" w:fill="FBE4D5"/>
        <w:spacing w:after="0"/>
        <w:rPr>
          <w:rFonts w:cs="Calibri"/>
          <w:szCs w:val="20"/>
        </w:rPr>
      </w:pPr>
      <w:r>
        <w:rPr>
          <w:b/>
          <w:bCs/>
        </w:rPr>
        <w:t>January 2020:</w:t>
      </w:r>
      <w:r>
        <w:t xml:space="preserve"> A Memorandum of Understanding has been entered into bet</w:t>
      </w:r>
      <w:r w:rsidR="00BA703E">
        <w:t>ween the State and Olympia Odos</w:t>
      </w:r>
      <w:r>
        <w:t xml:space="preserve">.  </w:t>
      </w:r>
    </w:p>
    <w:p w:rsidR="00513F63" w:rsidRPr="00AA45B1" w:rsidRDefault="00513F63" w:rsidP="00FE49DE">
      <w:pPr>
        <w:numPr>
          <w:ilvl w:val="0"/>
          <w:numId w:val="12"/>
        </w:numPr>
        <w:shd w:val="clear" w:color="auto" w:fill="FBE4D5"/>
        <w:spacing w:after="0"/>
        <w:rPr>
          <w:rFonts w:cs="Calibri"/>
          <w:szCs w:val="20"/>
        </w:rPr>
      </w:pPr>
      <w:r>
        <w:rPr>
          <w:b/>
          <w:bCs/>
        </w:rPr>
        <w:t>October 2020:</w:t>
      </w:r>
      <w:r>
        <w:t xml:space="preserve"> Approval by the DG Grow and ratification of the amendment regarding the reintegration of Patras-Pyrgos Section in the </w:t>
      </w:r>
      <w:r w:rsidR="00E57683">
        <w:t xml:space="preserve">Concession </w:t>
      </w:r>
      <w:r>
        <w:t>Project</w:t>
      </w:r>
      <w:r w:rsidR="00E57683">
        <w:t>.</w:t>
      </w:r>
      <w:r>
        <w:t xml:space="preserve"> </w:t>
      </w:r>
    </w:p>
    <w:p w:rsidR="00513F63" w:rsidRPr="00AA45B1" w:rsidRDefault="00513F63" w:rsidP="00FE49DE">
      <w:pPr>
        <w:numPr>
          <w:ilvl w:val="0"/>
          <w:numId w:val="12"/>
        </w:numPr>
        <w:shd w:val="clear" w:color="auto" w:fill="FBE4D5"/>
        <w:spacing w:after="0"/>
        <w:rPr>
          <w:rFonts w:cs="Calibri"/>
          <w:szCs w:val="20"/>
        </w:rPr>
      </w:pPr>
      <w:r>
        <w:rPr>
          <w:b/>
          <w:bCs/>
        </w:rPr>
        <w:t>December 2021:</w:t>
      </w:r>
      <w:r>
        <w:t xml:space="preserve"> Approval by the DG Comp, ratification of the agreement by the Greek Parliament and financial closing regarding the re-integration of Patras- Pyrgos </w:t>
      </w:r>
      <w:r w:rsidR="00E57683">
        <w:t>s</w:t>
      </w:r>
      <w:r>
        <w:t xml:space="preserve">ection in Olympia Odos. </w:t>
      </w:r>
    </w:p>
    <w:p w:rsidR="00A113F5" w:rsidRPr="00AA45B1" w:rsidRDefault="00A113F5" w:rsidP="007B609A">
      <w:pPr>
        <w:numPr>
          <w:ilvl w:val="0"/>
          <w:numId w:val="3"/>
        </w:numPr>
        <w:spacing w:after="120"/>
        <w:jc w:val="both"/>
        <w:rPr>
          <w:rFonts w:cs="Calibri"/>
          <w:b/>
          <w:color w:val="002060"/>
          <w:sz w:val="28"/>
          <w:szCs w:val="28"/>
        </w:rPr>
      </w:pPr>
      <w:r>
        <w:br w:type="page"/>
      </w:r>
      <w:r>
        <w:rPr>
          <w:b/>
          <w:color w:val="002060"/>
          <w:sz w:val="28"/>
          <w:szCs w:val="28"/>
        </w:rPr>
        <w:lastRenderedPageBreak/>
        <w:t>Shareholders - Stakeholders</w:t>
      </w:r>
    </w:p>
    <w:p w:rsidR="0012278E" w:rsidRPr="00AA45B1" w:rsidRDefault="00E40837" w:rsidP="008A58A8">
      <w:pPr>
        <w:spacing w:after="120"/>
        <w:jc w:val="both"/>
        <w:rPr>
          <w:rFonts w:cs="Calibri"/>
          <w:szCs w:val="20"/>
        </w:rPr>
      </w:pPr>
      <w:r>
        <w:t xml:space="preserve">Olympia Odos is the Concession Company for the Project, which undertook, by an agreement entered into with the Greek State in 2008, to design, construct, finance, operate and maintain the Motorway over a period of thirty (30) years. The companies participating in the </w:t>
      </w:r>
      <w:proofErr w:type="spellStart"/>
      <w:r w:rsidR="00A17684" w:rsidRPr="003F0028">
        <w:t>société</w:t>
      </w:r>
      <w:proofErr w:type="spellEnd"/>
      <w:r w:rsidRPr="003F0028">
        <w:t xml:space="preserve"> </w:t>
      </w:r>
      <w:proofErr w:type="spellStart"/>
      <w:r w:rsidRPr="003F0028">
        <w:t>anonyme</w:t>
      </w:r>
      <w:proofErr w:type="spellEnd"/>
      <w:r>
        <w:t xml:space="preserve"> are extremely experienced in designing and implementing similar large scale projects in Greece and around the world.</w:t>
      </w:r>
    </w:p>
    <w:p w:rsidR="00E71F59" w:rsidRPr="00AA45B1" w:rsidRDefault="00E71F59" w:rsidP="00E71F59">
      <w:pPr>
        <w:spacing w:after="0"/>
        <w:jc w:val="both"/>
        <w:rPr>
          <w:rFonts w:cs="Calibri"/>
          <w:szCs w:val="20"/>
        </w:rPr>
      </w:pPr>
      <w:r>
        <w:rPr>
          <w:b/>
        </w:rPr>
        <w:t>Concession Company</w:t>
      </w:r>
      <w:r>
        <w:rPr>
          <w:b/>
          <w:szCs w:val="20"/>
        </w:rPr>
        <w:tab/>
      </w:r>
      <w:r>
        <w:rPr>
          <w:b/>
          <w:szCs w:val="20"/>
        </w:rPr>
        <w:tab/>
      </w:r>
      <w:r>
        <w:t>OLYMPIA ODOS S.A.</w:t>
      </w:r>
    </w:p>
    <w:p w:rsidR="00E71F59" w:rsidRPr="00AA45B1" w:rsidRDefault="00E71F59" w:rsidP="00E71F59">
      <w:pPr>
        <w:spacing w:after="0"/>
        <w:jc w:val="both"/>
        <w:rPr>
          <w:rFonts w:cs="Calibri"/>
          <w:szCs w:val="20"/>
        </w:rPr>
      </w:pPr>
    </w:p>
    <w:p w:rsidR="00E71F59" w:rsidRPr="00A17684" w:rsidRDefault="00E71F59" w:rsidP="00E71F59">
      <w:pPr>
        <w:pStyle w:val="NoSpacing"/>
        <w:spacing w:line="276" w:lineRule="auto"/>
        <w:rPr>
          <w:rFonts w:cs="Calibri"/>
          <w:b/>
          <w:szCs w:val="20"/>
          <w:lang w:val="fr-CA"/>
        </w:rPr>
      </w:pPr>
      <w:r>
        <w:rPr>
          <w:b/>
        </w:rPr>
        <w:t>Shareholders</w:t>
      </w:r>
      <w:r>
        <w:rPr>
          <w:b/>
          <w:szCs w:val="20"/>
        </w:rPr>
        <w:tab/>
      </w:r>
      <w:r>
        <w:rPr>
          <w:b/>
          <w:szCs w:val="20"/>
        </w:rPr>
        <w:tab/>
      </w:r>
      <w:r>
        <w:rPr>
          <w:b/>
          <w:szCs w:val="20"/>
        </w:rPr>
        <w:tab/>
      </w:r>
      <w:r>
        <w:t>VINCI CONCESSIONS S.A.S.</w:t>
      </w:r>
      <w:r>
        <w:tab/>
      </w:r>
      <w:r>
        <w:tab/>
      </w:r>
      <w:r w:rsidRPr="00A17684">
        <w:rPr>
          <w:lang w:val="fr-CA"/>
        </w:rPr>
        <w:t>29.9%</w:t>
      </w:r>
    </w:p>
    <w:p w:rsidR="00E71F59" w:rsidRPr="00A17684" w:rsidRDefault="007D510E" w:rsidP="00E71F59">
      <w:pPr>
        <w:pStyle w:val="NoSpacing"/>
        <w:spacing w:line="276" w:lineRule="auto"/>
        <w:ind w:left="2160" w:firstLine="720"/>
        <w:rPr>
          <w:rFonts w:cs="Calibri"/>
          <w:szCs w:val="20"/>
          <w:lang w:val="fr-CA"/>
        </w:rPr>
      </w:pPr>
      <w:r w:rsidRPr="00A17684">
        <w:rPr>
          <w:lang w:val="fr-CA"/>
        </w:rPr>
        <w:t xml:space="preserve">AVAX SA </w:t>
      </w:r>
      <w:r w:rsidRPr="00A17684">
        <w:rPr>
          <w:lang w:val="fr-CA"/>
        </w:rPr>
        <w:tab/>
      </w:r>
      <w:r w:rsidRPr="00A17684">
        <w:rPr>
          <w:lang w:val="fr-CA"/>
        </w:rPr>
        <w:tab/>
      </w:r>
      <w:r w:rsidRPr="00A17684">
        <w:rPr>
          <w:lang w:val="fr-CA"/>
        </w:rPr>
        <w:tab/>
      </w:r>
      <w:r w:rsidRPr="00A17684">
        <w:rPr>
          <w:lang w:val="fr-CA"/>
        </w:rPr>
        <w:tab/>
        <w:t>19.1%</w:t>
      </w:r>
    </w:p>
    <w:p w:rsidR="00E71F59" w:rsidRPr="00A17684" w:rsidRDefault="00912201" w:rsidP="00E71F59">
      <w:pPr>
        <w:pStyle w:val="NoSpacing"/>
        <w:spacing w:line="276" w:lineRule="auto"/>
        <w:ind w:left="2160" w:firstLine="720"/>
        <w:rPr>
          <w:rFonts w:cs="Calibri"/>
          <w:b/>
          <w:szCs w:val="20"/>
        </w:rPr>
      </w:pPr>
      <w:r w:rsidRPr="00A17684">
        <w:t>HOCHTIEF PPP SOLUTIONS GmbH</w:t>
      </w:r>
      <w:r w:rsidR="00A17684">
        <w:tab/>
      </w:r>
      <w:r w:rsidRPr="00A17684">
        <w:t>17%</w:t>
      </w:r>
    </w:p>
    <w:p w:rsidR="00E71F59" w:rsidRPr="00A17684" w:rsidRDefault="00E71F59" w:rsidP="00E71F59">
      <w:pPr>
        <w:pStyle w:val="NoSpacing"/>
        <w:spacing w:line="276" w:lineRule="auto"/>
        <w:ind w:left="2160" w:firstLine="720"/>
        <w:rPr>
          <w:rFonts w:cs="Calibri"/>
          <w:szCs w:val="20"/>
        </w:rPr>
      </w:pPr>
      <w:r w:rsidRPr="00A17684">
        <w:t xml:space="preserve">AKTOR CONCESSIONS </w:t>
      </w:r>
      <w:r w:rsidR="00A17684" w:rsidRPr="00A17684">
        <w:tab/>
      </w:r>
      <w:r w:rsidR="00A17684">
        <w:tab/>
      </w:r>
      <w:r w:rsidR="00A17684">
        <w:tab/>
      </w:r>
      <w:r w:rsidRPr="00A17684">
        <w:t>17%</w:t>
      </w:r>
    </w:p>
    <w:p w:rsidR="00E71F59" w:rsidRPr="00A17684" w:rsidRDefault="00E71F59" w:rsidP="00E71F59">
      <w:pPr>
        <w:pStyle w:val="NoSpacing"/>
        <w:spacing w:line="276" w:lineRule="auto"/>
        <w:ind w:left="2160" w:firstLine="720"/>
        <w:rPr>
          <w:rFonts w:cs="Calibri"/>
          <w:szCs w:val="20"/>
        </w:rPr>
      </w:pPr>
      <w:r w:rsidRPr="00A17684">
        <w:t xml:space="preserve">GEK TERNA SA </w:t>
      </w:r>
      <w:r w:rsidRPr="00A17684">
        <w:tab/>
      </w:r>
      <w:r w:rsidRPr="00A17684">
        <w:tab/>
      </w:r>
      <w:r w:rsidRPr="00A17684">
        <w:tab/>
      </w:r>
      <w:r w:rsidR="00A17684" w:rsidRPr="00A17684">
        <w:tab/>
      </w:r>
      <w:r w:rsidRPr="00A17684">
        <w:t>17%</w:t>
      </w:r>
    </w:p>
    <w:p w:rsidR="00E71F59" w:rsidRPr="00A17684" w:rsidRDefault="00E71F59" w:rsidP="00E71F59">
      <w:pPr>
        <w:pStyle w:val="NoSpacing"/>
        <w:spacing w:line="276" w:lineRule="auto"/>
        <w:rPr>
          <w:rFonts w:cs="Calibri"/>
          <w:szCs w:val="20"/>
        </w:rPr>
      </w:pPr>
    </w:p>
    <w:p w:rsidR="001F3D8A" w:rsidRPr="00AA45B1" w:rsidRDefault="005545E8" w:rsidP="00EA5E3E">
      <w:pPr>
        <w:shd w:val="clear" w:color="auto" w:fill="FBE4D5"/>
        <w:spacing w:after="120"/>
        <w:jc w:val="both"/>
        <w:rPr>
          <w:szCs w:val="20"/>
        </w:rPr>
      </w:pPr>
      <w:r>
        <w:t xml:space="preserve">The same companies participate also in the construction of the new Patras-Pyrgos Section, except HOCHTIEF SOLUTIONS AG. </w:t>
      </w:r>
    </w:p>
    <w:p w:rsidR="005545E8" w:rsidRPr="00A17684" w:rsidRDefault="005545E8" w:rsidP="00EA5E3E">
      <w:pPr>
        <w:shd w:val="clear" w:color="auto" w:fill="FBE4D5"/>
        <w:spacing w:after="120"/>
        <w:jc w:val="both"/>
        <w:rPr>
          <w:rFonts w:cs="Calibri"/>
          <w:b/>
          <w:szCs w:val="20"/>
          <w:lang w:val="fr-CA"/>
        </w:rPr>
      </w:pPr>
      <w:proofErr w:type="spellStart"/>
      <w:r w:rsidRPr="00A17684">
        <w:rPr>
          <w:b/>
          <w:szCs w:val="20"/>
          <w:lang w:val="fr-CA"/>
        </w:rPr>
        <w:t>Shareholders</w:t>
      </w:r>
      <w:proofErr w:type="spellEnd"/>
    </w:p>
    <w:p w:rsidR="001F3D8A" w:rsidRPr="00A17684" w:rsidRDefault="008E5F74" w:rsidP="00EA5E3E">
      <w:pPr>
        <w:shd w:val="clear" w:color="auto" w:fill="FBE4D5"/>
        <w:spacing w:after="0" w:line="240" w:lineRule="auto"/>
        <w:jc w:val="both"/>
        <w:rPr>
          <w:szCs w:val="20"/>
          <w:lang w:val="fr-CA"/>
        </w:rPr>
      </w:pPr>
      <w:r>
        <w:rPr>
          <w:lang w:val="fr-CA"/>
        </w:rPr>
        <w:t xml:space="preserve">AVAX SA </w:t>
      </w:r>
      <w:r>
        <w:rPr>
          <w:lang w:val="fr-CA"/>
        </w:rPr>
        <w:tab/>
      </w:r>
      <w:r>
        <w:rPr>
          <w:lang w:val="fr-CA"/>
        </w:rPr>
        <w:tab/>
      </w:r>
      <w:r>
        <w:rPr>
          <w:lang w:val="fr-CA"/>
        </w:rPr>
        <w:tab/>
      </w:r>
      <w:r>
        <w:rPr>
          <w:lang w:val="fr-CA"/>
        </w:rPr>
        <w:tab/>
      </w:r>
      <w:r>
        <w:rPr>
          <w:lang w:val="fr-CA"/>
        </w:rPr>
        <w:tab/>
      </w:r>
      <w:r w:rsidRPr="00F77ABE">
        <w:t>3</w:t>
      </w:r>
      <w:r w:rsidR="001F3D8A" w:rsidRPr="00A17684">
        <w:rPr>
          <w:lang w:val="fr-CA"/>
        </w:rPr>
        <w:t>5</w:t>
      </w:r>
      <w:r w:rsidRPr="00F77ABE">
        <w:t>,695</w:t>
      </w:r>
      <w:r w:rsidR="001F3D8A" w:rsidRPr="00A17684">
        <w:rPr>
          <w:lang w:val="fr-CA"/>
        </w:rPr>
        <w:t xml:space="preserve">% </w:t>
      </w:r>
    </w:p>
    <w:p w:rsidR="00AF103B" w:rsidRPr="00A17684" w:rsidRDefault="001F3D8A" w:rsidP="00EA5E3E">
      <w:pPr>
        <w:shd w:val="clear" w:color="auto" w:fill="FBE4D5"/>
        <w:spacing w:after="0" w:line="240" w:lineRule="auto"/>
        <w:jc w:val="both"/>
        <w:rPr>
          <w:szCs w:val="20"/>
          <w:lang w:val="fr-CA"/>
        </w:rPr>
      </w:pPr>
      <w:r w:rsidRPr="00A17684">
        <w:rPr>
          <w:lang w:val="fr-CA"/>
        </w:rPr>
        <w:t>AKTOR SA</w:t>
      </w:r>
      <w:r w:rsidRPr="00A17684">
        <w:rPr>
          <w:lang w:val="fr-CA"/>
        </w:rPr>
        <w:tab/>
      </w:r>
      <w:r w:rsidRPr="00A17684">
        <w:rPr>
          <w:lang w:val="fr-CA"/>
        </w:rPr>
        <w:tab/>
      </w:r>
      <w:r w:rsidRPr="00A17684">
        <w:rPr>
          <w:lang w:val="fr-CA"/>
        </w:rPr>
        <w:tab/>
      </w:r>
      <w:r w:rsidRPr="00A17684">
        <w:rPr>
          <w:lang w:val="fr-CA"/>
        </w:rPr>
        <w:tab/>
      </w:r>
      <w:r w:rsidRPr="00A17684">
        <w:rPr>
          <w:lang w:val="fr-CA"/>
        </w:rPr>
        <w:tab/>
      </w:r>
      <w:r w:rsidR="008E5F74" w:rsidRPr="00F77ABE">
        <w:t>3</w:t>
      </w:r>
      <w:r w:rsidRPr="00A17684">
        <w:rPr>
          <w:lang w:val="fr-CA"/>
        </w:rPr>
        <w:t>5</w:t>
      </w:r>
      <w:r w:rsidR="008E5F74" w:rsidRPr="00F77ABE">
        <w:t>,695</w:t>
      </w:r>
      <w:r w:rsidRPr="00A17684">
        <w:rPr>
          <w:lang w:val="fr-CA"/>
        </w:rPr>
        <w:t xml:space="preserve">% </w:t>
      </w:r>
    </w:p>
    <w:p w:rsidR="008E5F74" w:rsidRPr="003F43CD" w:rsidRDefault="008E5F74" w:rsidP="008E5F74">
      <w:pPr>
        <w:shd w:val="clear" w:color="auto" w:fill="FBE4D5"/>
        <w:spacing w:after="0" w:line="240" w:lineRule="auto"/>
        <w:jc w:val="both"/>
        <w:rPr>
          <w:szCs w:val="20"/>
        </w:rPr>
      </w:pPr>
      <w:r w:rsidRPr="008E5F74">
        <w:rPr>
          <w:szCs w:val="20"/>
          <w:lang w:val="fr-CA"/>
        </w:rPr>
        <w:t>TERNA S.A.</w:t>
      </w:r>
      <w:r w:rsidRPr="008E5F74">
        <w:rPr>
          <w:szCs w:val="20"/>
          <w:lang w:val="fr-CA"/>
        </w:rPr>
        <w:tab/>
      </w:r>
      <w:r w:rsidRPr="008E5F74">
        <w:rPr>
          <w:szCs w:val="20"/>
          <w:lang w:val="fr-CA"/>
        </w:rPr>
        <w:tab/>
      </w:r>
      <w:r w:rsidRPr="008E5F74">
        <w:rPr>
          <w:szCs w:val="20"/>
          <w:lang w:val="fr-CA"/>
        </w:rPr>
        <w:tab/>
      </w:r>
      <w:r w:rsidRPr="008E5F74">
        <w:rPr>
          <w:szCs w:val="20"/>
          <w:lang w:val="fr-CA"/>
        </w:rPr>
        <w:tab/>
      </w:r>
      <w:r w:rsidRPr="008E5F74">
        <w:rPr>
          <w:szCs w:val="20"/>
          <w:lang w:val="fr-CA"/>
        </w:rPr>
        <w:tab/>
      </w:r>
      <w:r w:rsidRPr="00F77ABE">
        <w:rPr>
          <w:szCs w:val="20"/>
        </w:rPr>
        <w:t>28,600</w:t>
      </w:r>
      <w:r w:rsidRPr="008E5F74">
        <w:rPr>
          <w:szCs w:val="20"/>
          <w:lang w:val="fr-CA"/>
        </w:rPr>
        <w:t xml:space="preserve">% </w:t>
      </w:r>
    </w:p>
    <w:p w:rsidR="008E5F74" w:rsidRPr="00584320" w:rsidRDefault="008E5F74" w:rsidP="008E5F74">
      <w:pPr>
        <w:shd w:val="clear" w:color="auto" w:fill="FBE4D5"/>
        <w:spacing w:after="0" w:line="240" w:lineRule="auto"/>
        <w:jc w:val="both"/>
        <w:rPr>
          <w:szCs w:val="20"/>
          <w:u w:val="single"/>
          <w:lang w:val="fr-CA"/>
        </w:rPr>
      </w:pPr>
      <w:r w:rsidRPr="00584320">
        <w:rPr>
          <w:u w:val="single"/>
          <w:lang w:val="fr-CA"/>
        </w:rPr>
        <w:t>VINCI CONSTRUCTION GRANDS PROJETS</w:t>
      </w:r>
      <w:r w:rsidRPr="00584320">
        <w:rPr>
          <w:u w:val="single"/>
          <w:lang w:val="fr-CA"/>
        </w:rPr>
        <w:tab/>
      </w:r>
      <w:proofErr w:type="gramStart"/>
      <w:r w:rsidRPr="00584320">
        <w:rPr>
          <w:u w:val="single"/>
          <w:lang w:val="fr-CA"/>
        </w:rPr>
        <w:tab/>
      </w:r>
      <w:r w:rsidRPr="00F77ABE">
        <w:rPr>
          <w:u w:val="single"/>
        </w:rPr>
        <w:t xml:space="preserve">  0,</w:t>
      </w:r>
      <w:r w:rsidR="00F77ABE" w:rsidRPr="009D7840">
        <w:rPr>
          <w:u w:val="single"/>
        </w:rPr>
        <w:t>0</w:t>
      </w:r>
      <w:r w:rsidRPr="00F77ABE">
        <w:rPr>
          <w:u w:val="single"/>
        </w:rPr>
        <w:t>1</w:t>
      </w:r>
      <w:r w:rsidR="00584320" w:rsidRPr="00F77ABE">
        <w:rPr>
          <w:u w:val="single"/>
        </w:rPr>
        <w:t>0</w:t>
      </w:r>
      <w:proofErr w:type="gramEnd"/>
      <w:r w:rsidRPr="00584320">
        <w:rPr>
          <w:u w:val="single"/>
          <w:lang w:val="fr-CA"/>
        </w:rPr>
        <w:t xml:space="preserve">% </w:t>
      </w:r>
    </w:p>
    <w:p w:rsidR="001F3D8A" w:rsidRPr="008E5F74" w:rsidRDefault="001F3D8A" w:rsidP="00EA5E3E">
      <w:pPr>
        <w:shd w:val="clear" w:color="auto" w:fill="FBE4D5"/>
        <w:spacing w:after="0" w:line="240" w:lineRule="auto"/>
        <w:ind w:firstLine="720"/>
        <w:jc w:val="both"/>
        <w:rPr>
          <w:szCs w:val="20"/>
          <w:lang w:val="fr-CA"/>
        </w:rPr>
      </w:pPr>
      <w:r w:rsidRPr="008E5F74">
        <w:rPr>
          <w:lang w:val="fr-CA"/>
        </w:rPr>
        <w:t xml:space="preserve">          </w:t>
      </w:r>
      <w:r w:rsidRPr="008E5F74">
        <w:rPr>
          <w:lang w:val="fr-CA"/>
        </w:rPr>
        <w:tab/>
      </w:r>
      <w:r w:rsidRPr="008E5F74">
        <w:rPr>
          <w:lang w:val="fr-CA"/>
        </w:rPr>
        <w:tab/>
      </w:r>
      <w:r w:rsidRPr="008E5F74">
        <w:rPr>
          <w:lang w:val="fr-CA"/>
        </w:rPr>
        <w:tab/>
      </w:r>
      <w:r w:rsidRPr="008E5F74">
        <w:rPr>
          <w:lang w:val="fr-CA"/>
        </w:rPr>
        <w:tab/>
        <w:t xml:space="preserve">          100% </w:t>
      </w:r>
    </w:p>
    <w:p w:rsidR="008E5F74" w:rsidRDefault="008E5F74" w:rsidP="001F3D8A">
      <w:pPr>
        <w:spacing w:after="120"/>
        <w:jc w:val="both"/>
        <w:rPr>
          <w:b/>
          <w:sz w:val="22"/>
          <w:lang w:val="fr-CA"/>
        </w:rPr>
      </w:pPr>
    </w:p>
    <w:p w:rsidR="001F3D8A" w:rsidRPr="008E5F74" w:rsidRDefault="001F3D8A" w:rsidP="001F3D8A">
      <w:pPr>
        <w:spacing w:after="120"/>
        <w:jc w:val="both"/>
        <w:rPr>
          <w:b/>
          <w:sz w:val="22"/>
          <w:lang w:val="fr-CA"/>
        </w:rPr>
      </w:pPr>
      <w:proofErr w:type="spellStart"/>
      <w:r w:rsidRPr="008E5F74">
        <w:rPr>
          <w:b/>
          <w:sz w:val="22"/>
          <w:lang w:val="fr-CA"/>
        </w:rPr>
        <w:t>Implementation</w:t>
      </w:r>
      <w:proofErr w:type="spellEnd"/>
      <w:r w:rsidRPr="008E5F74">
        <w:rPr>
          <w:b/>
          <w:sz w:val="22"/>
          <w:lang w:val="fr-CA"/>
        </w:rPr>
        <w:t xml:space="preserve"> bodies </w:t>
      </w:r>
    </w:p>
    <w:p w:rsidR="00912201" w:rsidRPr="00AA45B1" w:rsidRDefault="004A5917" w:rsidP="00912201">
      <w:pPr>
        <w:spacing w:after="120"/>
        <w:jc w:val="center"/>
        <w:rPr>
          <w:b/>
          <w:szCs w:val="20"/>
        </w:rPr>
      </w:pPr>
      <w:r>
        <w:rPr>
          <w:noProof/>
          <w:lang w:val="el-GR" w:eastAsia="el-GR"/>
        </w:rPr>
        <w:drawing>
          <wp:inline distT="0" distB="0" distL="0" distR="0" wp14:anchorId="58FAC249" wp14:editId="2DCC05BB">
            <wp:extent cx="4353201" cy="25241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03" t="53296" r="39718" b="27038"/>
                    <a:stretch/>
                  </pic:blipFill>
                  <pic:spPr bwMode="auto">
                    <a:xfrm>
                      <a:off x="0" y="0"/>
                      <a:ext cx="4379428" cy="2539332"/>
                    </a:xfrm>
                    <a:prstGeom prst="rect">
                      <a:avLst/>
                    </a:prstGeom>
                    <a:ln>
                      <a:noFill/>
                    </a:ln>
                    <a:extLst>
                      <a:ext uri="{53640926-AAD7-44D8-BBD7-CCE9431645EC}">
                        <a14:shadowObscured xmlns:a14="http://schemas.microsoft.com/office/drawing/2010/main"/>
                      </a:ext>
                    </a:extLst>
                  </pic:spPr>
                </pic:pic>
              </a:graphicData>
            </a:graphic>
          </wp:inline>
        </w:drawing>
      </w:r>
    </w:p>
    <w:p w:rsidR="001F3D8A" w:rsidRPr="00AA45B1" w:rsidRDefault="001F3D8A" w:rsidP="001F3D8A">
      <w:pPr>
        <w:spacing w:after="120"/>
        <w:jc w:val="both"/>
        <w:rPr>
          <w:szCs w:val="20"/>
        </w:rPr>
      </w:pPr>
      <w:r>
        <w:rPr>
          <w:b/>
          <w:bCs/>
        </w:rPr>
        <w:t xml:space="preserve">APION KLEOS CONSTRUCTION JOINT </w:t>
      </w:r>
      <w:r w:rsidR="00A17684">
        <w:rPr>
          <w:b/>
          <w:bCs/>
        </w:rPr>
        <w:t>VENTURE</w:t>
      </w:r>
      <w:r w:rsidR="00A17684">
        <w:t xml:space="preserve"> is</w:t>
      </w:r>
      <w:r>
        <w:t xml:space="preserve"> the construction body of the project, a company consisting of the above companies forming the Concessionaire.  </w:t>
      </w:r>
    </w:p>
    <w:p w:rsidR="001F3D8A" w:rsidRPr="00AA45B1" w:rsidRDefault="001F3D8A" w:rsidP="001F3D8A">
      <w:pPr>
        <w:spacing w:after="120"/>
        <w:jc w:val="both"/>
        <w:rPr>
          <w:szCs w:val="20"/>
        </w:rPr>
      </w:pPr>
      <w:r>
        <w:rPr>
          <w:b/>
          <w:bCs/>
        </w:rPr>
        <w:t>OLYMPIA ODOS OPERATION S.A.</w:t>
      </w:r>
      <w:r>
        <w:t xml:space="preserve"> is the company that has undertaken the operation and daily maintenance of Olympia Odos motorway. </w:t>
      </w:r>
    </w:p>
    <w:p w:rsidR="008B0A1F" w:rsidRPr="00AA45B1" w:rsidRDefault="001F3D8A" w:rsidP="008B0A1F">
      <w:pPr>
        <w:spacing w:after="120"/>
        <w:jc w:val="both"/>
        <w:rPr>
          <w:szCs w:val="20"/>
        </w:rPr>
      </w:pPr>
      <w:r>
        <w:rPr>
          <w:b/>
          <w:bCs/>
        </w:rPr>
        <w:t>EYDE/KSESP</w:t>
      </w:r>
      <w:r>
        <w:t xml:space="preserve"> (Special Service of Public Works / Construction of Concession Transport Projects, DEPT. B’: Construction of Works in the Peloponnese and Insular Greece) and </w:t>
      </w:r>
      <w:r>
        <w:rPr>
          <w:b/>
          <w:bCs/>
        </w:rPr>
        <w:t>EYDE/LSEP</w:t>
      </w:r>
      <w:r>
        <w:t xml:space="preserve"> (Special Service of Public Works/ Operation &amp; Maintenance of Concession Projects) are the Services of the Ministry for Infrastructure and Transports who supervise the construction and operation of the Project for the account of the Greek State.  </w:t>
      </w:r>
    </w:p>
    <w:p w:rsidR="00A113F5" w:rsidRPr="00AA45B1" w:rsidRDefault="00A113F5" w:rsidP="007B609A">
      <w:pPr>
        <w:numPr>
          <w:ilvl w:val="0"/>
          <w:numId w:val="3"/>
        </w:numPr>
        <w:spacing w:after="120"/>
        <w:jc w:val="both"/>
        <w:rPr>
          <w:rFonts w:cs="Calibri"/>
          <w:b/>
          <w:color w:val="002060"/>
          <w:sz w:val="28"/>
          <w:szCs w:val="28"/>
        </w:rPr>
      </w:pPr>
      <w:r>
        <w:br w:type="page"/>
      </w:r>
      <w:r>
        <w:rPr>
          <w:b/>
          <w:color w:val="002060"/>
          <w:sz w:val="28"/>
          <w:szCs w:val="28"/>
        </w:rPr>
        <w:lastRenderedPageBreak/>
        <w:t xml:space="preserve">Financing and cost </w:t>
      </w:r>
    </w:p>
    <w:p w:rsidR="00DE3DD6" w:rsidRPr="00DE3DD6" w:rsidRDefault="00DE3DD6" w:rsidP="00A113F5">
      <w:pPr>
        <w:spacing w:after="0"/>
        <w:ind w:left="360"/>
        <w:rPr>
          <w:rFonts w:cs="Calibri"/>
          <w:szCs w:val="20"/>
        </w:rPr>
      </w:pPr>
      <w:r>
        <w:t>The total construction cost of Korinthos-Patras section amounted to € 1.487 million euros and was financed by a combination of private equity (bank loans and equity), EU funds, the contribution of the users and the Greek State.</w:t>
      </w:r>
    </w:p>
    <w:p w:rsidR="00DE3DD6" w:rsidRDefault="00DE3DD6" w:rsidP="00A113F5">
      <w:pPr>
        <w:spacing w:after="0"/>
        <w:ind w:left="360"/>
        <w:rPr>
          <w:rFonts w:cs="Calibri"/>
          <w:b/>
          <w:szCs w:val="20"/>
        </w:rPr>
      </w:pPr>
    </w:p>
    <w:p w:rsidR="00A113F5" w:rsidRPr="00AA45B1" w:rsidRDefault="00A113F5" w:rsidP="00C6470D">
      <w:pPr>
        <w:shd w:val="clear" w:color="auto" w:fill="FBE4D5"/>
        <w:spacing w:after="0"/>
        <w:ind w:left="360"/>
        <w:rPr>
          <w:rFonts w:cs="Calibri"/>
          <w:b/>
          <w:szCs w:val="20"/>
        </w:rPr>
      </w:pPr>
      <w:r>
        <w:rPr>
          <w:b/>
          <w:szCs w:val="20"/>
        </w:rPr>
        <w:t>Financing sources of Patras-Pyrgos section - Resource allocation over the construction period</w:t>
      </w:r>
    </w:p>
    <w:p w:rsidR="00A113F5" w:rsidRPr="00AA45B1" w:rsidRDefault="00A113F5" w:rsidP="00C6470D">
      <w:pPr>
        <w:shd w:val="clear" w:color="auto" w:fill="FBE4D5"/>
        <w:spacing w:after="0"/>
        <w:ind w:left="360"/>
        <w:rPr>
          <w:rFonts w:cs="Calibri"/>
          <w:b/>
          <w:szCs w:val="20"/>
        </w:rPr>
      </w:pPr>
    </w:p>
    <w:p w:rsidR="00A113F5" w:rsidRPr="00AA45B1" w:rsidRDefault="00A113F5" w:rsidP="00C6470D">
      <w:pPr>
        <w:shd w:val="clear" w:color="auto" w:fill="FBE4D5"/>
        <w:ind w:left="360"/>
        <w:jc w:val="both"/>
        <w:rPr>
          <w:rFonts w:cs="Calibri"/>
          <w:szCs w:val="20"/>
        </w:rPr>
      </w:pPr>
      <w:r>
        <w:t xml:space="preserve">The </w:t>
      </w:r>
      <w:r>
        <w:rPr>
          <w:b/>
          <w:bCs/>
        </w:rPr>
        <w:t>total construction cost</w:t>
      </w:r>
      <w:r>
        <w:t xml:space="preserve"> of Patras-Pyrgos Section will amount to EUR 331 million and is financed by a combination of shareholders’ private equity, bank loans, EU funds, and the contribution of the Greek State. </w:t>
      </w:r>
    </w:p>
    <w:p w:rsidR="00DE3DD6" w:rsidRDefault="00A113F5" w:rsidP="00C6470D">
      <w:pPr>
        <w:shd w:val="clear" w:color="auto" w:fill="FBE4D5"/>
        <w:ind w:left="360"/>
        <w:jc w:val="both"/>
        <w:rPr>
          <w:rFonts w:cs="Calibri"/>
          <w:szCs w:val="20"/>
        </w:rPr>
      </w:pPr>
      <w:r>
        <w:t>In particular, during the construction period, the Project is financed as follows:</w:t>
      </w:r>
    </w:p>
    <w:p w:rsidR="00DE3DD6" w:rsidRDefault="00156282" w:rsidP="00C6470D">
      <w:pPr>
        <w:numPr>
          <w:ilvl w:val="0"/>
          <w:numId w:val="29"/>
        </w:numPr>
        <w:shd w:val="clear" w:color="auto" w:fill="FBE4D5"/>
        <w:jc w:val="both"/>
        <w:rPr>
          <w:rFonts w:cs="Calibri"/>
          <w:szCs w:val="20"/>
        </w:rPr>
      </w:pPr>
      <w:r>
        <w:t>35% with Concessionaire funds (bank loans &amp; equity);</w:t>
      </w:r>
    </w:p>
    <w:p w:rsidR="00A113F5" w:rsidRPr="00AA45B1" w:rsidRDefault="00156282" w:rsidP="00C6470D">
      <w:pPr>
        <w:numPr>
          <w:ilvl w:val="0"/>
          <w:numId w:val="29"/>
        </w:numPr>
        <w:shd w:val="clear" w:color="auto" w:fill="FBE4D5"/>
        <w:jc w:val="both"/>
        <w:rPr>
          <w:rFonts w:cs="Calibri"/>
          <w:szCs w:val="20"/>
        </w:rPr>
      </w:pPr>
      <w:r>
        <w:t xml:space="preserve">65% from the European Union and the Greek State. </w:t>
      </w:r>
    </w:p>
    <w:p w:rsidR="00535C2F" w:rsidRPr="00B953B3" w:rsidRDefault="00F9032D" w:rsidP="00B953B3">
      <w:pPr>
        <w:shd w:val="clear" w:color="auto" w:fill="FBE4D5"/>
        <w:ind w:left="720"/>
        <w:jc w:val="center"/>
        <w:rPr>
          <w:color w:val="808080"/>
          <w:sz w:val="28"/>
          <w:szCs w:val="28"/>
        </w:rPr>
      </w:pPr>
      <w:r>
        <w:rPr>
          <w:noProof/>
          <w:lang w:val="el-GR" w:eastAsia="el-GR"/>
        </w:rPr>
        <w:drawing>
          <wp:inline distT="0" distB="0" distL="0" distR="0">
            <wp:extent cx="4921250" cy="4006850"/>
            <wp:effectExtent l="0" t="0" r="0" b="0"/>
            <wp:docPr id="3" name="Αντικείμενο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13F5" w:rsidRPr="00AA45B1" w:rsidRDefault="00A113F5" w:rsidP="00C6470D">
      <w:pPr>
        <w:shd w:val="clear" w:color="auto" w:fill="FBE4D5"/>
        <w:ind w:left="720"/>
        <w:rPr>
          <w:i/>
          <w:sz w:val="18"/>
          <w:szCs w:val="18"/>
        </w:rPr>
      </w:pPr>
      <w:r>
        <w:t>*</w:t>
      </w:r>
      <w:r>
        <w:rPr>
          <w:i/>
          <w:sz w:val="18"/>
          <w:szCs w:val="18"/>
        </w:rPr>
        <w:t xml:space="preserve">Note that the above data are based on the financial model of the Project, which is dynamic, in the sense that it is updated with the actual project data, on a semi-annual basis. Therefore, minor variations may arise between semesters. </w:t>
      </w:r>
    </w:p>
    <w:p w:rsidR="00E22EDF" w:rsidRPr="00AA45B1" w:rsidRDefault="00357CBA" w:rsidP="008D53D8">
      <w:pPr>
        <w:numPr>
          <w:ilvl w:val="0"/>
          <w:numId w:val="14"/>
        </w:numPr>
        <w:rPr>
          <w:rFonts w:cs="Calibri"/>
          <w:b/>
          <w:color w:val="002060"/>
          <w:sz w:val="28"/>
          <w:szCs w:val="28"/>
        </w:rPr>
      </w:pPr>
      <w:r>
        <w:br w:type="page"/>
      </w:r>
      <w:r>
        <w:rPr>
          <w:b/>
          <w:color w:val="002060"/>
          <w:sz w:val="28"/>
          <w:szCs w:val="28"/>
        </w:rPr>
        <w:lastRenderedPageBreak/>
        <w:t>Construction &amp; Technical features of Patras-Pyrgos Section</w:t>
      </w:r>
    </w:p>
    <w:p w:rsidR="00784823" w:rsidRPr="009C4472" w:rsidRDefault="009C4472" w:rsidP="009D5925">
      <w:pPr>
        <w:shd w:val="clear" w:color="auto" w:fill="FBE4D5"/>
        <w:spacing w:after="0" w:line="360" w:lineRule="auto"/>
        <w:jc w:val="both"/>
      </w:pPr>
      <w:r w:rsidRPr="009C4472">
        <w:t xml:space="preserve">More than </w:t>
      </w:r>
      <w:r>
        <w:t>800 people will be employed</w:t>
      </w:r>
      <w:r w:rsidRPr="009C4472">
        <w:t xml:space="preserve"> </w:t>
      </w:r>
      <w:r>
        <w:t xml:space="preserve">in the </w:t>
      </w:r>
      <w:r w:rsidR="003F30CC" w:rsidRPr="009C4472">
        <w:t xml:space="preserve">worksites </w:t>
      </w:r>
      <w:r>
        <w:t xml:space="preserve">which </w:t>
      </w:r>
      <w:r w:rsidR="003F30CC" w:rsidRPr="009C4472">
        <w:t>will be developed for the construction of Patras-</w:t>
      </w:r>
      <w:proofErr w:type="spellStart"/>
      <w:r w:rsidR="003F30CC" w:rsidRPr="009C4472">
        <w:t>Pyrgos</w:t>
      </w:r>
      <w:proofErr w:type="spellEnd"/>
      <w:r w:rsidR="003F30CC" w:rsidRPr="009C4472">
        <w:t xml:space="preserve"> section</w:t>
      </w:r>
      <w:r>
        <w:t xml:space="preserve"> motorway</w:t>
      </w:r>
      <w:r w:rsidR="003F30CC">
        <w:t xml:space="preserve">. </w:t>
      </w:r>
    </w:p>
    <w:p w:rsidR="003F30CC" w:rsidRPr="00AA45B1" w:rsidRDefault="003F30CC" w:rsidP="009D5925">
      <w:pPr>
        <w:shd w:val="clear" w:color="auto" w:fill="FBE4D5"/>
        <w:spacing w:after="0" w:line="360" w:lineRule="auto"/>
        <w:jc w:val="both"/>
        <w:rPr>
          <w:rFonts w:cs="Calibri"/>
          <w:szCs w:val="20"/>
        </w:rPr>
      </w:pPr>
      <w:r>
        <w:t>The first section of 1</w:t>
      </w:r>
      <w:r w:rsidR="00A01FF6">
        <w:t>3</w:t>
      </w:r>
      <w:r>
        <w:t xml:space="preserve">km from </w:t>
      </w:r>
      <w:proofErr w:type="spellStart"/>
      <w:r>
        <w:t>Midilogli</w:t>
      </w:r>
      <w:proofErr w:type="spellEnd"/>
      <w:r>
        <w:t xml:space="preserve"> to Kato Achaia will be refurbished by widening the existing Patras-Pyrgos national road.  The remaining section is a </w:t>
      </w:r>
      <w:proofErr w:type="gramStart"/>
      <w:r>
        <w:t>greenfield</w:t>
      </w:r>
      <w:proofErr w:type="gramEnd"/>
      <w:r>
        <w:t xml:space="preserve"> construction (new alignment in </w:t>
      </w:r>
      <w:proofErr w:type="spellStart"/>
      <w:r>
        <w:t>Ilida</w:t>
      </w:r>
      <w:proofErr w:type="spellEnd"/>
      <w:r>
        <w:t xml:space="preserve"> Valley). </w:t>
      </w:r>
    </w:p>
    <w:p w:rsidR="003F30CC" w:rsidRPr="00AA45B1" w:rsidRDefault="003F30CC" w:rsidP="009D5925">
      <w:pPr>
        <w:numPr>
          <w:ilvl w:val="0"/>
          <w:numId w:val="16"/>
        </w:numPr>
        <w:shd w:val="clear" w:color="auto" w:fill="FBE4D5"/>
        <w:spacing w:after="0" w:line="360" w:lineRule="auto"/>
        <w:jc w:val="both"/>
        <w:rPr>
          <w:rFonts w:cs="Calibri"/>
          <w:szCs w:val="20"/>
        </w:rPr>
      </w:pPr>
      <w:r>
        <w:t xml:space="preserve">The new motorway will have </w:t>
      </w:r>
      <w:r>
        <w:rPr>
          <w:b/>
          <w:bCs/>
        </w:rPr>
        <w:t>2 traffic lanes and an Emergency Lane per direction</w:t>
      </w:r>
      <w:r>
        <w:t xml:space="preserve">, with a median in between the two directions. </w:t>
      </w:r>
    </w:p>
    <w:tbl>
      <w:tblPr>
        <w:tblpPr w:leftFromText="180" w:rightFromText="180" w:vertAnchor="text" w:horzAnchor="page" w:tblpX="6796" w:tblpY="512"/>
        <w:tblW w:w="4333" w:type="dxa"/>
        <w:tblCellMar>
          <w:left w:w="0" w:type="dxa"/>
          <w:right w:w="0" w:type="dxa"/>
        </w:tblCellMar>
        <w:tblLook w:val="04A0" w:firstRow="1" w:lastRow="0" w:firstColumn="1" w:lastColumn="0" w:noHBand="0" w:noVBand="1"/>
      </w:tblPr>
      <w:tblGrid>
        <w:gridCol w:w="1835"/>
        <w:gridCol w:w="1249"/>
        <w:gridCol w:w="1249"/>
      </w:tblGrid>
      <w:tr w:rsidR="004A5917" w:rsidRPr="00AA45B1" w:rsidTr="004A5917">
        <w:tc>
          <w:tcPr>
            <w:tcW w:w="1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b/>
                <w:bCs/>
                <w:szCs w:val="20"/>
              </w:rPr>
            </w:pPr>
            <w:r>
              <w:rPr>
                <w:b/>
                <w:bCs/>
                <w:szCs w:val="20"/>
              </w:rPr>
              <w:t>Interchange</w:t>
            </w:r>
          </w:p>
        </w:tc>
        <w:tc>
          <w:tcPr>
            <w:tcW w:w="1249" w:type="dxa"/>
            <w:tcBorders>
              <w:top w:val="single" w:sz="8" w:space="0" w:color="auto"/>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b/>
                <w:bCs/>
                <w:szCs w:val="20"/>
              </w:rPr>
            </w:pPr>
            <w:r>
              <w:rPr>
                <w:b/>
                <w:bCs/>
                <w:szCs w:val="20"/>
              </w:rPr>
              <w:t>K.P.</w:t>
            </w:r>
          </w:p>
        </w:tc>
        <w:tc>
          <w:tcPr>
            <w:tcW w:w="1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b/>
                <w:bCs/>
                <w:szCs w:val="20"/>
              </w:rPr>
            </w:pPr>
            <w:r>
              <w:rPr>
                <w:b/>
                <w:bCs/>
                <w:szCs w:val="20"/>
              </w:rPr>
              <w:t>Population</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690130" w:rsidRDefault="004A5917" w:rsidP="004A5917">
            <w:pPr>
              <w:shd w:val="clear" w:color="auto" w:fill="FBE4D5"/>
              <w:spacing w:after="0" w:line="360" w:lineRule="auto"/>
              <w:rPr>
                <w:rFonts w:cs="Calibri"/>
                <w:szCs w:val="20"/>
              </w:rPr>
            </w:pPr>
            <w:proofErr w:type="spellStart"/>
            <w:r>
              <w:t>Midilogli</w:t>
            </w:r>
            <w:proofErr w:type="spellEnd"/>
            <w:r>
              <w:t xml:space="preserve"> Semi-I/C</w:t>
            </w:r>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rPr>
                <w:rFonts w:cs="Calibri"/>
                <w:szCs w:val="20"/>
              </w:rPr>
              <w:t>0+000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12,986</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r>
              <w:t xml:space="preserve">VIPE </w:t>
            </w:r>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6+950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16,265</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r>
              <w:t>Kato Achaia</w:t>
            </w:r>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17+760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17,888</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proofErr w:type="spellStart"/>
            <w:r>
              <w:t>Varda</w:t>
            </w:r>
            <w:proofErr w:type="spellEnd"/>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33+040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10,046</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proofErr w:type="spellStart"/>
            <w:r>
              <w:t>Kylini</w:t>
            </w:r>
            <w:proofErr w:type="spellEnd"/>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46+020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19,134</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proofErr w:type="spellStart"/>
            <w:r>
              <w:t>Gastouni</w:t>
            </w:r>
            <w:proofErr w:type="spellEnd"/>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53+675</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24,039</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proofErr w:type="spellStart"/>
            <w:r>
              <w:t>Amaliada</w:t>
            </w:r>
            <w:proofErr w:type="spellEnd"/>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62+680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24,235</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proofErr w:type="spellStart"/>
            <w:r>
              <w:t>Pyrgos</w:t>
            </w:r>
            <w:proofErr w:type="spellEnd"/>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r>
              <w:t>73+840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t>73,925</w:t>
            </w:r>
          </w:p>
        </w:tc>
      </w:tr>
      <w:tr w:rsidR="004A5917" w:rsidRPr="00AA45B1" w:rsidTr="004A5917">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rPr>
                <w:rFonts w:cs="Calibri"/>
                <w:szCs w:val="20"/>
              </w:rPr>
            </w:pPr>
            <w:r w:rsidRPr="004A5917">
              <w:rPr>
                <w:b/>
              </w:rPr>
              <w:t>TOTAL</w:t>
            </w:r>
          </w:p>
        </w:tc>
        <w:tc>
          <w:tcPr>
            <w:tcW w:w="1249" w:type="dxa"/>
            <w:tcBorders>
              <w:top w:val="nil"/>
              <w:left w:val="nil"/>
              <w:bottom w:val="single" w:sz="8" w:space="0" w:color="auto"/>
              <w:right w:val="nil"/>
            </w:tcBorders>
          </w:tcPr>
          <w:p w:rsidR="004A5917" w:rsidRPr="00AA45B1" w:rsidRDefault="004A5917" w:rsidP="004A5917">
            <w:pPr>
              <w:shd w:val="clear" w:color="auto" w:fill="FBE4D5"/>
              <w:spacing w:after="0" w:line="360" w:lineRule="auto"/>
              <w:jc w:val="center"/>
              <w:rPr>
                <w:rFonts w:cs="Calibri"/>
                <w:szCs w:val="20"/>
              </w:rPr>
            </w:pP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4A5917" w:rsidRPr="00AA45B1" w:rsidRDefault="004A5917" w:rsidP="004A5917">
            <w:pPr>
              <w:shd w:val="clear" w:color="auto" w:fill="FBE4D5"/>
              <w:spacing w:after="0" w:line="360" w:lineRule="auto"/>
              <w:jc w:val="center"/>
              <w:rPr>
                <w:rFonts w:cs="Calibri"/>
                <w:szCs w:val="20"/>
              </w:rPr>
            </w:pPr>
            <w:r>
              <w:rPr>
                <w:b/>
                <w:szCs w:val="20"/>
              </w:rPr>
              <w:t>198. 518</w:t>
            </w:r>
          </w:p>
        </w:tc>
      </w:tr>
    </w:tbl>
    <w:p w:rsidR="004E579E" w:rsidRPr="00AA45B1" w:rsidRDefault="003F30CC" w:rsidP="009D5925">
      <w:pPr>
        <w:numPr>
          <w:ilvl w:val="0"/>
          <w:numId w:val="16"/>
        </w:numPr>
        <w:shd w:val="clear" w:color="auto" w:fill="FBE4D5"/>
        <w:spacing w:after="0" w:line="360" w:lineRule="auto"/>
        <w:rPr>
          <w:rFonts w:cs="Calibri"/>
          <w:szCs w:val="20"/>
        </w:rPr>
      </w:pPr>
      <w:r>
        <w:rPr>
          <w:b/>
          <w:bCs/>
        </w:rPr>
        <w:t>8 interchanges</w:t>
      </w:r>
      <w:r>
        <w:t xml:space="preserve"> will connect the motorway with many villages and cities, as well as the industrial zone of Patras, with almost 200,000 </w:t>
      </w:r>
      <w:r w:rsidR="00A17684">
        <w:t>beneficiaries</w:t>
      </w:r>
      <w:r>
        <w:t xml:space="preserve">: </w:t>
      </w:r>
    </w:p>
    <w:p w:rsidR="003F30CC" w:rsidRPr="00AA45B1" w:rsidRDefault="003F30CC" w:rsidP="004A5917">
      <w:pPr>
        <w:numPr>
          <w:ilvl w:val="0"/>
          <w:numId w:val="16"/>
        </w:numPr>
        <w:shd w:val="clear" w:color="auto" w:fill="FBE4D5"/>
        <w:spacing w:after="0" w:line="360" w:lineRule="auto"/>
        <w:jc w:val="both"/>
        <w:rPr>
          <w:rFonts w:cs="Calibri"/>
          <w:b/>
          <w:szCs w:val="20"/>
        </w:rPr>
      </w:pPr>
      <w:r>
        <w:rPr>
          <w:b/>
          <w:szCs w:val="20"/>
        </w:rPr>
        <w:t xml:space="preserve">2 </w:t>
      </w:r>
      <w:r w:rsidRPr="004A5917">
        <w:rPr>
          <w:b/>
          <w:bCs/>
        </w:rPr>
        <w:t>Frontal</w:t>
      </w:r>
      <w:r>
        <w:rPr>
          <w:b/>
          <w:szCs w:val="20"/>
        </w:rPr>
        <w:t xml:space="preserve"> Toll Stations:</w:t>
      </w:r>
    </w:p>
    <w:p w:rsidR="003F30CC" w:rsidRPr="00AA45B1" w:rsidRDefault="003F30CC" w:rsidP="009D5925">
      <w:pPr>
        <w:numPr>
          <w:ilvl w:val="1"/>
          <w:numId w:val="16"/>
        </w:numPr>
        <w:shd w:val="clear" w:color="auto" w:fill="FBE4D5"/>
        <w:spacing w:after="0" w:line="360" w:lineRule="auto"/>
        <w:jc w:val="both"/>
        <w:rPr>
          <w:rFonts w:cs="Calibri"/>
          <w:szCs w:val="20"/>
        </w:rPr>
      </w:pPr>
      <w:r>
        <w:rPr>
          <w:b/>
          <w:bCs/>
        </w:rPr>
        <w:t>Kato Achaia</w:t>
      </w:r>
      <w:r>
        <w:t xml:space="preserve"> (tolling zone: </w:t>
      </w:r>
      <w:proofErr w:type="spellStart"/>
      <w:r>
        <w:t>Midilogli</w:t>
      </w:r>
      <w:proofErr w:type="spellEnd"/>
      <w:r>
        <w:t xml:space="preserve"> - </w:t>
      </w:r>
      <w:proofErr w:type="spellStart"/>
      <w:r>
        <w:t>Kylini</w:t>
      </w:r>
      <w:proofErr w:type="spellEnd"/>
      <w:r>
        <w:t>);</w:t>
      </w:r>
    </w:p>
    <w:p w:rsidR="003F30CC" w:rsidRPr="00A17684" w:rsidRDefault="003F30CC" w:rsidP="009D5925">
      <w:pPr>
        <w:numPr>
          <w:ilvl w:val="1"/>
          <w:numId w:val="16"/>
        </w:numPr>
        <w:shd w:val="clear" w:color="auto" w:fill="FBE4D5"/>
        <w:spacing w:after="0" w:line="360" w:lineRule="auto"/>
        <w:jc w:val="both"/>
        <w:rPr>
          <w:rFonts w:cs="Calibri"/>
          <w:szCs w:val="20"/>
          <w:lang w:val="fr-CA"/>
        </w:rPr>
      </w:pPr>
      <w:proofErr w:type="spellStart"/>
      <w:r w:rsidRPr="00A17684">
        <w:rPr>
          <w:b/>
          <w:bCs/>
          <w:lang w:val="fr-CA"/>
        </w:rPr>
        <w:t>Chanakia</w:t>
      </w:r>
      <w:proofErr w:type="spellEnd"/>
      <w:r w:rsidRPr="00A17684">
        <w:rPr>
          <w:lang w:val="fr-CA"/>
        </w:rPr>
        <w:t xml:space="preserve"> (</w:t>
      </w:r>
      <w:proofErr w:type="spellStart"/>
      <w:r w:rsidRPr="00A17684">
        <w:rPr>
          <w:lang w:val="fr-CA"/>
        </w:rPr>
        <w:t>tolling</w:t>
      </w:r>
      <w:proofErr w:type="spellEnd"/>
      <w:r w:rsidRPr="00A17684">
        <w:rPr>
          <w:lang w:val="fr-CA"/>
        </w:rPr>
        <w:t xml:space="preserve"> zone: </w:t>
      </w:r>
      <w:proofErr w:type="spellStart"/>
      <w:r w:rsidRPr="00A17684">
        <w:rPr>
          <w:lang w:val="fr-CA"/>
        </w:rPr>
        <w:t>Kylini</w:t>
      </w:r>
      <w:proofErr w:type="spellEnd"/>
      <w:r w:rsidRPr="00A17684">
        <w:rPr>
          <w:lang w:val="fr-CA"/>
        </w:rPr>
        <w:t xml:space="preserve"> - Pyrgos).</w:t>
      </w:r>
    </w:p>
    <w:p w:rsidR="003F30CC" w:rsidRPr="00AA45B1" w:rsidRDefault="00565DF8" w:rsidP="009D5925">
      <w:pPr>
        <w:numPr>
          <w:ilvl w:val="0"/>
          <w:numId w:val="16"/>
        </w:numPr>
        <w:shd w:val="clear" w:color="auto" w:fill="FBE4D5"/>
        <w:spacing w:after="0" w:line="360" w:lineRule="auto"/>
        <w:jc w:val="both"/>
        <w:rPr>
          <w:rFonts w:cs="Calibri"/>
          <w:szCs w:val="20"/>
        </w:rPr>
      </w:pPr>
      <w:r>
        <w:rPr>
          <w:b/>
          <w:bCs/>
        </w:rPr>
        <w:t>2 ramp</w:t>
      </w:r>
      <w:r w:rsidR="003F30CC">
        <w:rPr>
          <w:b/>
          <w:bCs/>
        </w:rPr>
        <w:t xml:space="preserve"> toll stations </w:t>
      </w:r>
      <w:r w:rsidR="003F30CC">
        <w:t xml:space="preserve">at Kato Achaia and </w:t>
      </w:r>
      <w:proofErr w:type="spellStart"/>
      <w:r w:rsidR="003F30CC">
        <w:t>Amaliada</w:t>
      </w:r>
      <w:proofErr w:type="spellEnd"/>
      <w:r w:rsidR="003F30CC">
        <w:t>.</w:t>
      </w:r>
    </w:p>
    <w:p w:rsidR="003F30CC" w:rsidRPr="00AA45B1" w:rsidRDefault="0009186C" w:rsidP="009D5925">
      <w:pPr>
        <w:numPr>
          <w:ilvl w:val="0"/>
          <w:numId w:val="16"/>
        </w:numPr>
        <w:shd w:val="clear" w:color="auto" w:fill="FBE4D5"/>
        <w:spacing w:after="0" w:line="360" w:lineRule="auto"/>
        <w:jc w:val="both"/>
        <w:rPr>
          <w:rFonts w:cs="Calibri"/>
          <w:b/>
          <w:szCs w:val="20"/>
        </w:rPr>
      </w:pPr>
      <w:r>
        <w:rPr>
          <w:b/>
          <w:szCs w:val="20"/>
        </w:rPr>
        <w:t>15 bridges</w:t>
      </w:r>
    </w:p>
    <w:p w:rsidR="003F30CC" w:rsidRDefault="003F30CC" w:rsidP="009D5925">
      <w:pPr>
        <w:numPr>
          <w:ilvl w:val="0"/>
          <w:numId w:val="16"/>
        </w:numPr>
        <w:shd w:val="clear" w:color="auto" w:fill="FBE4D5"/>
        <w:spacing w:after="0" w:line="360" w:lineRule="auto"/>
        <w:jc w:val="both"/>
        <w:rPr>
          <w:rFonts w:cs="Calibri"/>
          <w:b/>
          <w:szCs w:val="20"/>
        </w:rPr>
      </w:pPr>
      <w:r>
        <w:rPr>
          <w:b/>
          <w:bCs/>
          <w:szCs w:val="20"/>
        </w:rPr>
        <w:t>27</w:t>
      </w:r>
      <w:r>
        <w:rPr>
          <w:b/>
          <w:szCs w:val="20"/>
        </w:rPr>
        <w:t xml:space="preserve"> overpasses &amp; 37 underpasses </w:t>
      </w:r>
    </w:p>
    <w:p w:rsidR="008F6D7D" w:rsidRDefault="00C566DD" w:rsidP="009D5925">
      <w:pPr>
        <w:numPr>
          <w:ilvl w:val="0"/>
          <w:numId w:val="16"/>
        </w:numPr>
        <w:shd w:val="clear" w:color="auto" w:fill="FBE4D5"/>
        <w:spacing w:after="0" w:line="360" w:lineRule="auto"/>
        <w:jc w:val="both"/>
        <w:rPr>
          <w:rFonts w:cs="Calibri"/>
          <w:b/>
          <w:szCs w:val="20"/>
        </w:rPr>
      </w:pPr>
      <w:r>
        <w:rPr>
          <w:b/>
          <w:szCs w:val="20"/>
        </w:rPr>
        <w:t>150 culverts</w:t>
      </w:r>
    </w:p>
    <w:p w:rsidR="008F6D7D" w:rsidRPr="00AA45B1" w:rsidRDefault="008F6D7D" w:rsidP="009D5925">
      <w:pPr>
        <w:numPr>
          <w:ilvl w:val="0"/>
          <w:numId w:val="16"/>
        </w:numPr>
        <w:shd w:val="clear" w:color="auto" w:fill="FBE4D5"/>
        <w:spacing w:after="0" w:line="360" w:lineRule="auto"/>
        <w:jc w:val="both"/>
        <w:rPr>
          <w:rFonts w:cs="Calibri"/>
          <w:b/>
          <w:szCs w:val="20"/>
        </w:rPr>
      </w:pPr>
      <w:r>
        <w:rPr>
          <w:b/>
          <w:szCs w:val="20"/>
        </w:rPr>
        <w:t xml:space="preserve">7,250m of retaining walls </w:t>
      </w:r>
    </w:p>
    <w:p w:rsidR="003F30CC" w:rsidRPr="00AA45B1" w:rsidRDefault="00534419" w:rsidP="009D5925">
      <w:pPr>
        <w:numPr>
          <w:ilvl w:val="0"/>
          <w:numId w:val="16"/>
        </w:numPr>
        <w:shd w:val="clear" w:color="auto" w:fill="FBE4D5"/>
        <w:spacing w:after="0" w:line="360" w:lineRule="auto"/>
        <w:jc w:val="both"/>
        <w:rPr>
          <w:rFonts w:cs="Calibri"/>
          <w:szCs w:val="20"/>
        </w:rPr>
      </w:pPr>
      <w:r>
        <w:rPr>
          <w:b/>
          <w:bCs/>
        </w:rPr>
        <w:t>2 Motorists Service Stations</w:t>
      </w:r>
      <w:r>
        <w:t xml:space="preserve"> (</w:t>
      </w:r>
      <w:proofErr w:type="spellStart"/>
      <w:r>
        <w:rPr>
          <w:b/>
          <w:bCs/>
        </w:rPr>
        <w:t>Kareika</w:t>
      </w:r>
      <w:proofErr w:type="spellEnd"/>
      <w:r>
        <w:t xml:space="preserve"> and </w:t>
      </w:r>
      <w:proofErr w:type="spellStart"/>
      <w:r>
        <w:rPr>
          <w:b/>
          <w:bCs/>
        </w:rPr>
        <w:t>Pyrgos</w:t>
      </w:r>
      <w:proofErr w:type="spellEnd"/>
      <w:r>
        <w:t xml:space="preserve">, on both traffic directions) </w:t>
      </w:r>
    </w:p>
    <w:p w:rsidR="003F30CC" w:rsidRDefault="003F30CC" w:rsidP="009D5925">
      <w:pPr>
        <w:numPr>
          <w:ilvl w:val="0"/>
          <w:numId w:val="16"/>
        </w:numPr>
        <w:shd w:val="clear" w:color="auto" w:fill="FBE4D5"/>
        <w:spacing w:after="0" w:line="360" w:lineRule="auto"/>
        <w:jc w:val="both"/>
        <w:rPr>
          <w:rFonts w:cs="Calibri"/>
          <w:szCs w:val="20"/>
        </w:rPr>
      </w:pPr>
      <w:r>
        <w:rPr>
          <w:b/>
          <w:bCs/>
        </w:rPr>
        <w:t>1 backup Traffic Management Center</w:t>
      </w:r>
      <w:r>
        <w:t xml:space="preserve"> (which comprises Traffic Police facilities) in Pyrgos</w:t>
      </w:r>
    </w:p>
    <w:p w:rsidR="00C41CB6" w:rsidRPr="00D4530F" w:rsidRDefault="00565DF8" w:rsidP="002C3DB1">
      <w:pPr>
        <w:numPr>
          <w:ilvl w:val="0"/>
          <w:numId w:val="16"/>
        </w:numPr>
        <w:shd w:val="clear" w:color="auto" w:fill="FBE4D5"/>
        <w:spacing w:after="0" w:line="360" w:lineRule="auto"/>
        <w:jc w:val="both"/>
        <w:rPr>
          <w:rFonts w:cs="Calibri"/>
          <w:b/>
          <w:szCs w:val="20"/>
        </w:rPr>
      </w:pPr>
      <w:r>
        <w:rPr>
          <w:b/>
          <w:szCs w:val="20"/>
        </w:rPr>
        <w:t>2</w:t>
      </w:r>
      <w:r w:rsidR="00C07BB9" w:rsidRPr="00D4530F">
        <w:rPr>
          <w:b/>
          <w:szCs w:val="20"/>
        </w:rPr>
        <w:t xml:space="preserve"> Customer Service Center</w:t>
      </w:r>
      <w:r>
        <w:rPr>
          <w:b/>
          <w:szCs w:val="20"/>
        </w:rPr>
        <w:t>s</w:t>
      </w:r>
    </w:p>
    <w:p w:rsidR="00D4530F" w:rsidRPr="00D4530F" w:rsidRDefault="00D4530F" w:rsidP="00D4530F">
      <w:pPr>
        <w:shd w:val="clear" w:color="auto" w:fill="FBE4D5"/>
        <w:spacing w:after="0" w:line="360" w:lineRule="auto"/>
        <w:ind w:left="360"/>
        <w:jc w:val="both"/>
        <w:rPr>
          <w:rFonts w:cs="Calibri"/>
          <w:b/>
          <w:szCs w:val="20"/>
        </w:rPr>
      </w:pPr>
    </w:p>
    <w:p w:rsidR="00E22EDF" w:rsidRPr="00AA45B1" w:rsidRDefault="004B429F" w:rsidP="009D5925">
      <w:pPr>
        <w:shd w:val="clear" w:color="auto" w:fill="FBE4D5"/>
        <w:spacing w:after="0" w:line="360" w:lineRule="auto"/>
        <w:rPr>
          <w:rFonts w:cs="Calibri"/>
          <w:b/>
          <w:sz w:val="22"/>
        </w:rPr>
      </w:pPr>
      <w:r>
        <w:rPr>
          <w:b/>
          <w:sz w:val="22"/>
        </w:rPr>
        <w:t>C</w:t>
      </w:r>
      <w:r w:rsidR="004E579E">
        <w:rPr>
          <w:b/>
          <w:sz w:val="22"/>
        </w:rPr>
        <w:t xml:space="preserve">onstruction milestones </w:t>
      </w:r>
    </w:p>
    <w:p w:rsidR="00E22EDF" w:rsidRPr="0009186C" w:rsidRDefault="00E22EDF" w:rsidP="009D5925">
      <w:pPr>
        <w:numPr>
          <w:ilvl w:val="0"/>
          <w:numId w:val="21"/>
        </w:numPr>
        <w:shd w:val="clear" w:color="auto" w:fill="FBE4D5"/>
        <w:spacing w:after="0" w:line="360" w:lineRule="auto"/>
        <w:jc w:val="both"/>
        <w:rPr>
          <w:rFonts w:cs="Calibri"/>
          <w:szCs w:val="20"/>
        </w:rPr>
      </w:pPr>
      <w:r>
        <w:t xml:space="preserve">The construction works will start in </w:t>
      </w:r>
      <w:r w:rsidR="00565DF8">
        <w:rPr>
          <w:b/>
          <w:bCs/>
        </w:rPr>
        <w:t>March</w:t>
      </w:r>
      <w:r>
        <w:rPr>
          <w:b/>
          <w:bCs/>
        </w:rPr>
        <w:t xml:space="preserve"> 2022.</w:t>
      </w:r>
      <w:r>
        <w:t xml:space="preserve"> </w:t>
      </w:r>
    </w:p>
    <w:p w:rsidR="004A5917" w:rsidRDefault="00F571E2" w:rsidP="009D7840">
      <w:pPr>
        <w:numPr>
          <w:ilvl w:val="0"/>
          <w:numId w:val="21"/>
        </w:numPr>
        <w:shd w:val="clear" w:color="auto" w:fill="FBE4D5"/>
        <w:spacing w:after="0" w:line="360" w:lineRule="auto"/>
        <w:jc w:val="both"/>
        <w:rPr>
          <w:rFonts w:cs="Calibri"/>
          <w:szCs w:val="20"/>
        </w:rPr>
      </w:pPr>
      <w:r>
        <w:t>Operation commencement</w:t>
      </w:r>
      <w:r w:rsidR="00E22EDF">
        <w:t xml:space="preserve"> </w:t>
      </w:r>
      <w:r w:rsidR="004B429F">
        <w:t xml:space="preserve">(ready to be safely opened to the users) </w:t>
      </w:r>
      <w:r w:rsidR="00E22EDF">
        <w:t xml:space="preserve">of the </w:t>
      </w:r>
      <w:r w:rsidR="004B429F">
        <w:t>reconstructed</w:t>
      </w:r>
      <w:r w:rsidR="00E22EDF">
        <w:t xml:space="preserve"> section of </w:t>
      </w:r>
      <w:proofErr w:type="spellStart"/>
      <w:r w:rsidR="00E22EDF">
        <w:rPr>
          <w:b/>
          <w:bCs/>
        </w:rPr>
        <w:t>Midilogli</w:t>
      </w:r>
      <w:proofErr w:type="spellEnd"/>
      <w:r w:rsidR="00E22EDF">
        <w:rPr>
          <w:b/>
          <w:bCs/>
        </w:rPr>
        <w:t xml:space="preserve">-Kato </w:t>
      </w:r>
      <w:r w:rsidR="004B429F">
        <w:rPr>
          <w:b/>
          <w:bCs/>
        </w:rPr>
        <w:t>Achaia</w:t>
      </w:r>
      <w:r w:rsidR="00E22EDF">
        <w:rPr>
          <w:b/>
          <w:bCs/>
        </w:rPr>
        <w:t xml:space="preserve"> </w:t>
      </w:r>
      <w:r w:rsidR="00B77D5B" w:rsidRPr="004A5917">
        <w:rPr>
          <w:b/>
          <w:bCs/>
        </w:rPr>
        <w:t>by</w:t>
      </w:r>
      <w:r w:rsidR="00B77D5B" w:rsidRPr="009D7840">
        <w:rPr>
          <w:b/>
          <w:bCs/>
        </w:rPr>
        <w:t xml:space="preserve"> </w:t>
      </w:r>
      <w:r w:rsidR="00B77D5B">
        <w:rPr>
          <w:b/>
          <w:bCs/>
        </w:rPr>
        <w:t>the end of July</w:t>
      </w:r>
      <w:r w:rsidR="00B77D5B" w:rsidRPr="004A5917">
        <w:rPr>
          <w:b/>
          <w:bCs/>
        </w:rPr>
        <w:t xml:space="preserve"> 2025</w:t>
      </w:r>
      <w:r w:rsidR="00E22EDF">
        <w:t xml:space="preserve">, while the full completion of the segment will be effected at a subsequent stage. </w:t>
      </w:r>
    </w:p>
    <w:p w:rsidR="004A5917" w:rsidRPr="004A5917" w:rsidRDefault="00E22EDF" w:rsidP="004A5917">
      <w:pPr>
        <w:numPr>
          <w:ilvl w:val="0"/>
          <w:numId w:val="21"/>
        </w:numPr>
        <w:shd w:val="clear" w:color="auto" w:fill="FBE4D5"/>
        <w:spacing w:after="0" w:line="360" w:lineRule="auto"/>
        <w:jc w:val="both"/>
        <w:rPr>
          <w:rFonts w:cs="Calibri"/>
          <w:szCs w:val="20"/>
        </w:rPr>
      </w:pPr>
      <w:r>
        <w:t xml:space="preserve">Operation commencement of the </w:t>
      </w:r>
      <w:r w:rsidRPr="004A5917">
        <w:rPr>
          <w:b/>
          <w:bCs/>
        </w:rPr>
        <w:t xml:space="preserve">Kato Achaia - </w:t>
      </w:r>
      <w:proofErr w:type="spellStart"/>
      <w:r w:rsidRPr="004A5917">
        <w:rPr>
          <w:b/>
          <w:bCs/>
        </w:rPr>
        <w:t>Pyrgos</w:t>
      </w:r>
      <w:proofErr w:type="spellEnd"/>
      <w:r w:rsidRPr="004A5917">
        <w:rPr>
          <w:b/>
          <w:bCs/>
        </w:rPr>
        <w:t xml:space="preserve"> section </w:t>
      </w:r>
      <w:r w:rsidR="00B77D5B" w:rsidRPr="009D7840">
        <w:rPr>
          <w:b/>
          <w:bCs/>
        </w:rPr>
        <w:t>within the first quarter of 2025</w:t>
      </w:r>
      <w:r w:rsidRPr="004A5917">
        <w:rPr>
          <w:b/>
          <w:bCs/>
        </w:rPr>
        <w:t>.</w:t>
      </w:r>
      <w:r w:rsidR="004A5917" w:rsidRPr="004A5917">
        <w:rPr>
          <w:b/>
          <w:sz w:val="22"/>
        </w:rPr>
        <w:t xml:space="preserve"> </w:t>
      </w:r>
    </w:p>
    <w:p w:rsidR="004A5917" w:rsidRPr="004A5917" w:rsidRDefault="004A5917" w:rsidP="004A5917">
      <w:pPr>
        <w:shd w:val="clear" w:color="auto" w:fill="FBE4D5"/>
        <w:spacing w:after="0" w:line="360" w:lineRule="auto"/>
        <w:rPr>
          <w:b/>
          <w:sz w:val="22"/>
        </w:rPr>
      </w:pPr>
      <w:r>
        <w:rPr>
          <w:b/>
          <w:sz w:val="22"/>
        </w:rPr>
        <w:t>Technical challenges of the Project</w:t>
      </w:r>
    </w:p>
    <w:p w:rsidR="004A5917" w:rsidRPr="004A5917" w:rsidRDefault="004A5917" w:rsidP="004A5917">
      <w:pPr>
        <w:shd w:val="clear" w:color="auto" w:fill="FBE4D5"/>
        <w:spacing w:after="0" w:line="360" w:lineRule="auto"/>
        <w:jc w:val="both"/>
      </w:pPr>
      <w:r>
        <w:t xml:space="preserve">In construction terms, note the following points of interest: </w:t>
      </w:r>
    </w:p>
    <w:p w:rsidR="004A5917" w:rsidRPr="004A5917" w:rsidRDefault="004A5917" w:rsidP="004A5917">
      <w:pPr>
        <w:numPr>
          <w:ilvl w:val="0"/>
          <w:numId w:val="21"/>
        </w:numPr>
        <w:shd w:val="clear" w:color="auto" w:fill="FBE4D5"/>
        <w:spacing w:after="0" w:line="360" w:lineRule="auto"/>
        <w:jc w:val="both"/>
      </w:pPr>
      <w:r>
        <w:t>Extensive earthworks, with a total deficit of material for filling of about ≈3.5 million m</w:t>
      </w:r>
      <w:r w:rsidRPr="004A5917">
        <w:t>3</w:t>
      </w:r>
      <w:r>
        <w:t>;</w:t>
      </w:r>
    </w:p>
    <w:p w:rsidR="004A5917" w:rsidRPr="004A5917" w:rsidRDefault="004A5917" w:rsidP="004A5917">
      <w:pPr>
        <w:numPr>
          <w:ilvl w:val="0"/>
          <w:numId w:val="21"/>
        </w:numPr>
        <w:shd w:val="clear" w:color="auto" w:fill="FBE4D5"/>
        <w:spacing w:after="0" w:line="360" w:lineRule="auto"/>
        <w:jc w:val="both"/>
      </w:pPr>
      <w:r>
        <w:t>Widening of the first 13km section, with simultaneous traffic arrangements during the construction phase;</w:t>
      </w:r>
    </w:p>
    <w:p w:rsidR="004A5917" w:rsidRPr="004A5917" w:rsidRDefault="004A5917" w:rsidP="004A5917">
      <w:pPr>
        <w:numPr>
          <w:ilvl w:val="0"/>
          <w:numId w:val="21"/>
        </w:numPr>
        <w:shd w:val="clear" w:color="auto" w:fill="FBE4D5"/>
        <w:spacing w:after="0" w:line="360" w:lineRule="auto"/>
        <w:jc w:val="both"/>
      </w:pPr>
      <w:r>
        <w:t xml:space="preserve">The fifteen (15) bridges of the new motorway, the larger of which being the 240m long </w:t>
      </w:r>
      <w:proofErr w:type="spellStart"/>
      <w:r>
        <w:t>Pinios</w:t>
      </w:r>
      <w:proofErr w:type="spellEnd"/>
      <w:r>
        <w:t xml:space="preserve"> River Bridge, which is the longest bridge of the entire Olympia Odos Motorway.   </w:t>
      </w:r>
    </w:p>
    <w:p w:rsidR="00E22EDF" w:rsidRPr="0009186C" w:rsidRDefault="00E22EDF" w:rsidP="004A5917">
      <w:pPr>
        <w:shd w:val="clear" w:color="auto" w:fill="FBE4D5"/>
        <w:spacing w:after="0" w:line="360" w:lineRule="auto"/>
        <w:ind w:left="720"/>
        <w:jc w:val="both"/>
        <w:rPr>
          <w:rFonts w:cs="Calibri"/>
          <w:szCs w:val="20"/>
        </w:rPr>
      </w:pPr>
    </w:p>
    <w:p w:rsidR="004E579E" w:rsidRPr="00AA45B1" w:rsidRDefault="004E579E" w:rsidP="006450BA">
      <w:pPr>
        <w:spacing w:after="0" w:line="360" w:lineRule="auto"/>
        <w:rPr>
          <w:rFonts w:cs="Calibri"/>
          <w:b/>
          <w:szCs w:val="20"/>
        </w:rPr>
      </w:pPr>
    </w:p>
    <w:p w:rsidR="004B429F" w:rsidRDefault="004B429F" w:rsidP="00587DCF">
      <w:pPr>
        <w:rPr>
          <w:b/>
          <w:sz w:val="22"/>
        </w:rPr>
      </w:pPr>
    </w:p>
    <w:p w:rsidR="00587DCF" w:rsidRPr="00AA45B1" w:rsidRDefault="00587DCF" w:rsidP="00587DCF">
      <w:pPr>
        <w:rPr>
          <w:rFonts w:cs="Calibri"/>
          <w:b/>
          <w:sz w:val="22"/>
        </w:rPr>
      </w:pPr>
      <w:r>
        <w:rPr>
          <w:b/>
          <w:sz w:val="22"/>
        </w:rPr>
        <w:t xml:space="preserve">Technical features </w:t>
      </w:r>
    </w:p>
    <w:tbl>
      <w:tblPr>
        <w:tblW w:w="8390" w:type="dxa"/>
        <w:jc w:val="center"/>
        <w:tblCellMar>
          <w:left w:w="0" w:type="dxa"/>
          <w:right w:w="0" w:type="dxa"/>
        </w:tblCellMar>
        <w:tblLook w:val="0420" w:firstRow="1" w:lastRow="0" w:firstColumn="0" w:lastColumn="0" w:noHBand="0" w:noVBand="1"/>
      </w:tblPr>
      <w:tblGrid>
        <w:gridCol w:w="1838"/>
        <w:gridCol w:w="1185"/>
        <w:gridCol w:w="1382"/>
        <w:gridCol w:w="1581"/>
        <w:gridCol w:w="1127"/>
        <w:gridCol w:w="1277"/>
      </w:tblGrid>
      <w:tr w:rsidR="00587DCF" w:rsidRPr="00AA45B1" w:rsidTr="00EA5E3E">
        <w:trPr>
          <w:trHeight w:val="1011"/>
          <w:jc w:val="center"/>
        </w:trPr>
        <w:tc>
          <w:tcPr>
            <w:tcW w:w="1857"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587DCF" w:rsidRPr="00AA45B1" w:rsidRDefault="00587DCF" w:rsidP="007B609A">
            <w:pPr>
              <w:spacing w:after="0"/>
              <w:rPr>
                <w:rFonts w:eastAsia="Times New Roman" w:cs="Arial"/>
                <w:szCs w:val="20"/>
              </w:rPr>
            </w:pPr>
            <w:r>
              <w:rPr>
                <w:b/>
                <w:bCs/>
                <w:color w:val="000000"/>
                <w:szCs w:val="20"/>
              </w:rPr>
              <w:lastRenderedPageBreak/>
              <w:t>Section</w:t>
            </w:r>
          </w:p>
        </w:tc>
        <w:tc>
          <w:tcPr>
            <w:tcW w:w="1083"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587DCF" w:rsidRPr="00AA45B1" w:rsidRDefault="00587DCF" w:rsidP="007B609A">
            <w:pPr>
              <w:spacing w:after="0"/>
              <w:jc w:val="center"/>
              <w:rPr>
                <w:rFonts w:eastAsia="Times New Roman"/>
                <w:b/>
                <w:bCs/>
                <w:color w:val="000000"/>
                <w:kern w:val="24"/>
                <w:szCs w:val="20"/>
              </w:rPr>
            </w:pPr>
          </w:p>
          <w:p w:rsidR="00587DCF" w:rsidRPr="00AA45B1" w:rsidRDefault="00587DCF" w:rsidP="007B609A">
            <w:pPr>
              <w:spacing w:after="0"/>
              <w:jc w:val="center"/>
              <w:rPr>
                <w:rFonts w:eastAsia="Times New Roman" w:cs="Arial"/>
                <w:szCs w:val="20"/>
              </w:rPr>
            </w:pPr>
            <w:proofErr w:type="spellStart"/>
            <w:r>
              <w:rPr>
                <w:b/>
                <w:bCs/>
                <w:color w:val="000000"/>
                <w:szCs w:val="20"/>
              </w:rPr>
              <w:t>Elefsina</w:t>
            </w:r>
            <w:proofErr w:type="spellEnd"/>
            <w:r>
              <w:rPr>
                <w:b/>
                <w:bCs/>
                <w:color w:val="000000"/>
                <w:szCs w:val="20"/>
              </w:rPr>
              <w:t xml:space="preserve"> - Korinthos</w:t>
            </w:r>
          </w:p>
        </w:tc>
        <w:tc>
          <w:tcPr>
            <w:tcW w:w="139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587DCF" w:rsidRPr="00AA45B1" w:rsidRDefault="00587DCF" w:rsidP="007B609A">
            <w:pPr>
              <w:spacing w:after="0"/>
              <w:jc w:val="center"/>
              <w:rPr>
                <w:rFonts w:eastAsia="MS PGothic" w:cs="Arial"/>
                <w:b/>
                <w:bCs/>
                <w:color w:val="000000"/>
                <w:kern w:val="24"/>
                <w:szCs w:val="20"/>
              </w:rPr>
            </w:pPr>
          </w:p>
          <w:p w:rsidR="00587DCF" w:rsidRPr="00AA45B1" w:rsidRDefault="00587DCF" w:rsidP="007B609A">
            <w:pPr>
              <w:spacing w:after="0"/>
              <w:jc w:val="center"/>
              <w:rPr>
                <w:rFonts w:eastAsia="Times New Roman" w:cs="Arial"/>
                <w:szCs w:val="20"/>
              </w:rPr>
            </w:pPr>
            <w:r>
              <w:rPr>
                <w:b/>
                <w:bCs/>
                <w:color w:val="000000"/>
                <w:szCs w:val="20"/>
              </w:rPr>
              <w:t>Korinthos - Patras</w:t>
            </w:r>
          </w:p>
        </w:tc>
        <w:tc>
          <w:tcPr>
            <w:tcW w:w="161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587DCF" w:rsidRPr="00AA45B1" w:rsidRDefault="00587DCF" w:rsidP="007B609A">
            <w:pPr>
              <w:spacing w:after="0"/>
              <w:jc w:val="center"/>
              <w:rPr>
                <w:rFonts w:eastAsia="MS PGothic" w:cs="Arial"/>
                <w:b/>
                <w:bCs/>
                <w:color w:val="000000"/>
                <w:kern w:val="24"/>
                <w:szCs w:val="20"/>
              </w:rPr>
            </w:pPr>
          </w:p>
          <w:p w:rsidR="00587DCF" w:rsidRPr="00AA45B1" w:rsidRDefault="00587DCF" w:rsidP="007B609A">
            <w:pPr>
              <w:spacing w:after="0"/>
              <w:jc w:val="center"/>
              <w:rPr>
                <w:rFonts w:eastAsia="Times New Roman" w:cs="Arial"/>
                <w:szCs w:val="20"/>
              </w:rPr>
            </w:pPr>
            <w:r>
              <w:rPr>
                <w:b/>
                <w:bCs/>
                <w:color w:val="000000"/>
                <w:szCs w:val="20"/>
              </w:rPr>
              <w:t>Patras Bypass</w:t>
            </w:r>
          </w:p>
        </w:tc>
        <w:tc>
          <w:tcPr>
            <w:tcW w:w="1149" w:type="dxa"/>
            <w:tcBorders>
              <w:top w:val="single" w:sz="8" w:space="0" w:color="FFFFFF"/>
              <w:left w:val="single" w:sz="8" w:space="0" w:color="FFFFFF"/>
              <w:bottom w:val="single" w:sz="24" w:space="0" w:color="FFFFFF"/>
              <w:right w:val="single" w:sz="8" w:space="0" w:color="FFFFFF"/>
            </w:tcBorders>
            <w:shd w:val="clear" w:color="auto" w:fill="FBE4D5"/>
          </w:tcPr>
          <w:p w:rsidR="00587DCF" w:rsidRPr="00AA45B1" w:rsidRDefault="00587DCF" w:rsidP="007B609A">
            <w:pPr>
              <w:spacing w:after="0"/>
              <w:jc w:val="center"/>
              <w:rPr>
                <w:rFonts w:eastAsia="Times New Roman"/>
                <w:b/>
                <w:bCs/>
                <w:color w:val="000000"/>
                <w:kern w:val="24"/>
                <w:szCs w:val="20"/>
              </w:rPr>
            </w:pPr>
          </w:p>
          <w:p w:rsidR="00587DCF" w:rsidRPr="00AA45B1" w:rsidRDefault="00587DCF" w:rsidP="007B609A">
            <w:pPr>
              <w:spacing w:after="0"/>
              <w:jc w:val="center"/>
              <w:rPr>
                <w:rFonts w:eastAsia="Times New Roman"/>
                <w:b/>
                <w:bCs/>
                <w:color w:val="000000"/>
                <w:kern w:val="24"/>
                <w:szCs w:val="20"/>
              </w:rPr>
            </w:pPr>
            <w:r>
              <w:rPr>
                <w:b/>
                <w:bCs/>
                <w:color w:val="000000"/>
                <w:szCs w:val="20"/>
              </w:rPr>
              <w:t>Patras-Pyrgos</w:t>
            </w:r>
          </w:p>
        </w:tc>
        <w:tc>
          <w:tcPr>
            <w:tcW w:w="1295"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587DCF" w:rsidRPr="00AA45B1" w:rsidRDefault="00587DCF" w:rsidP="007B609A">
            <w:pPr>
              <w:spacing w:after="0"/>
              <w:jc w:val="center"/>
              <w:rPr>
                <w:rFonts w:eastAsia="Times New Roman" w:cs="Arial"/>
                <w:szCs w:val="20"/>
              </w:rPr>
            </w:pPr>
            <w:r>
              <w:rPr>
                <w:b/>
                <w:bCs/>
                <w:color w:val="000000"/>
                <w:szCs w:val="20"/>
              </w:rPr>
              <w:t>TOTAL</w:t>
            </w:r>
          </w:p>
        </w:tc>
      </w:tr>
      <w:tr w:rsidR="00587DCF" w:rsidRPr="00AA45B1" w:rsidTr="00EA5E3E">
        <w:trPr>
          <w:trHeight w:val="439"/>
          <w:jc w:val="center"/>
        </w:trPr>
        <w:tc>
          <w:tcPr>
            <w:tcW w:w="1857"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Interchanges</w:t>
            </w:r>
          </w:p>
        </w:tc>
        <w:tc>
          <w:tcPr>
            <w:tcW w:w="1083"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11</w:t>
            </w:r>
          </w:p>
        </w:tc>
        <w:tc>
          <w:tcPr>
            <w:tcW w:w="139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13</w:t>
            </w:r>
          </w:p>
        </w:tc>
        <w:tc>
          <w:tcPr>
            <w:tcW w:w="161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w:t>
            </w:r>
          </w:p>
        </w:tc>
        <w:tc>
          <w:tcPr>
            <w:tcW w:w="1149" w:type="dxa"/>
            <w:tcBorders>
              <w:top w:val="single" w:sz="24" w:space="0" w:color="FFFFFF"/>
              <w:left w:val="single" w:sz="8" w:space="0" w:color="FFFFFF"/>
              <w:bottom w:val="single" w:sz="8" w:space="0" w:color="FFFFFF"/>
              <w:right w:val="single" w:sz="8" w:space="0" w:color="FFFFFF"/>
            </w:tcBorders>
            <w:shd w:val="clear" w:color="auto" w:fill="FBE4D5"/>
          </w:tcPr>
          <w:p w:rsidR="00587DCF" w:rsidRPr="00AA45B1" w:rsidRDefault="00587DCF" w:rsidP="007B609A">
            <w:pPr>
              <w:spacing w:after="0"/>
              <w:jc w:val="center"/>
              <w:rPr>
                <w:rFonts w:eastAsia="MS PGothic" w:cs="Arial"/>
                <w:color w:val="000000"/>
                <w:kern w:val="24"/>
                <w:szCs w:val="20"/>
              </w:rPr>
            </w:pPr>
            <w:r>
              <w:rPr>
                <w:color w:val="000000"/>
                <w:szCs w:val="20"/>
              </w:rPr>
              <w:t>8</w:t>
            </w:r>
          </w:p>
        </w:tc>
        <w:tc>
          <w:tcPr>
            <w:tcW w:w="1295"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37</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Overpasses</w:t>
            </w:r>
          </w:p>
        </w:tc>
        <w:tc>
          <w:tcPr>
            <w:tcW w:w="108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13</w:t>
            </w:r>
          </w:p>
        </w:tc>
        <w:tc>
          <w:tcPr>
            <w:tcW w:w="139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22</w:t>
            </w:r>
          </w:p>
        </w:tc>
        <w:tc>
          <w:tcPr>
            <w:tcW w:w="161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3</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C566DD" w:rsidP="007B609A">
            <w:pPr>
              <w:spacing w:after="0"/>
              <w:jc w:val="center"/>
              <w:rPr>
                <w:rFonts w:eastAsia="MS PGothic" w:cs="Arial"/>
                <w:color w:val="000000"/>
                <w:kern w:val="24"/>
                <w:szCs w:val="20"/>
              </w:rPr>
            </w:pPr>
            <w:r>
              <w:rPr>
                <w:color w:val="000000"/>
                <w:szCs w:val="20"/>
              </w:rPr>
              <w:t>27</w:t>
            </w:r>
          </w:p>
        </w:tc>
        <w:tc>
          <w:tcPr>
            <w:tcW w:w="129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C566DD" w:rsidP="007B609A">
            <w:pPr>
              <w:spacing w:after="0"/>
              <w:jc w:val="center"/>
              <w:rPr>
                <w:rFonts w:eastAsia="Times New Roman" w:cs="Arial"/>
                <w:szCs w:val="20"/>
              </w:rPr>
            </w:pPr>
            <w:r>
              <w:rPr>
                <w:color w:val="000000"/>
                <w:szCs w:val="20"/>
              </w:rPr>
              <w:t>65</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Underpasses</w:t>
            </w:r>
          </w:p>
        </w:tc>
        <w:tc>
          <w:tcPr>
            <w:tcW w:w="108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37</w:t>
            </w:r>
          </w:p>
        </w:tc>
        <w:tc>
          <w:tcPr>
            <w:tcW w:w="139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140</w:t>
            </w:r>
          </w:p>
        </w:tc>
        <w:tc>
          <w:tcPr>
            <w:tcW w:w="161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27</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587DCF" w:rsidP="00C566DD">
            <w:pPr>
              <w:spacing w:after="0"/>
              <w:jc w:val="center"/>
              <w:rPr>
                <w:rFonts w:eastAsia="MS PGothic" w:cs="Arial"/>
                <w:color w:val="000000"/>
                <w:kern w:val="24"/>
                <w:szCs w:val="20"/>
              </w:rPr>
            </w:pPr>
            <w:r>
              <w:rPr>
                <w:color w:val="000000"/>
                <w:szCs w:val="20"/>
              </w:rPr>
              <w:t>37</w:t>
            </w:r>
          </w:p>
        </w:tc>
        <w:tc>
          <w:tcPr>
            <w:tcW w:w="129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241</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Bridges</w:t>
            </w:r>
          </w:p>
        </w:tc>
        <w:tc>
          <w:tcPr>
            <w:tcW w:w="108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16</w:t>
            </w:r>
          </w:p>
        </w:tc>
        <w:tc>
          <w:tcPr>
            <w:tcW w:w="139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47</w:t>
            </w:r>
          </w:p>
        </w:tc>
        <w:tc>
          <w:tcPr>
            <w:tcW w:w="161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17</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C566DD" w:rsidP="007B609A">
            <w:pPr>
              <w:spacing w:after="0"/>
              <w:jc w:val="center"/>
              <w:rPr>
                <w:rFonts w:eastAsia="MS PGothic" w:cs="Arial"/>
                <w:color w:val="000000"/>
                <w:kern w:val="24"/>
                <w:szCs w:val="20"/>
              </w:rPr>
            </w:pPr>
            <w:r>
              <w:rPr>
                <w:color w:val="000000"/>
                <w:szCs w:val="20"/>
              </w:rPr>
              <w:t>15</w:t>
            </w:r>
          </w:p>
        </w:tc>
        <w:tc>
          <w:tcPr>
            <w:tcW w:w="129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95</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Tunnels</w:t>
            </w:r>
          </w:p>
        </w:tc>
        <w:tc>
          <w:tcPr>
            <w:tcW w:w="108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w:t>
            </w:r>
          </w:p>
        </w:tc>
        <w:tc>
          <w:tcPr>
            <w:tcW w:w="139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12</w:t>
            </w:r>
          </w:p>
        </w:tc>
        <w:tc>
          <w:tcPr>
            <w:tcW w:w="161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12</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587DCF" w:rsidP="007B609A">
            <w:pPr>
              <w:spacing w:after="0"/>
              <w:jc w:val="center"/>
              <w:rPr>
                <w:rFonts w:eastAsia="MS PGothic" w:cs="Arial"/>
                <w:color w:val="000000"/>
                <w:kern w:val="24"/>
                <w:szCs w:val="20"/>
              </w:rPr>
            </w:pPr>
            <w:r>
              <w:rPr>
                <w:color w:val="000000"/>
                <w:szCs w:val="20"/>
              </w:rPr>
              <w:t>-</w:t>
            </w:r>
          </w:p>
        </w:tc>
        <w:tc>
          <w:tcPr>
            <w:tcW w:w="129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29</w:t>
            </w:r>
          </w:p>
        </w:tc>
      </w:tr>
      <w:tr w:rsidR="00587DCF" w:rsidRPr="00AA45B1" w:rsidTr="00EA5E3E">
        <w:trPr>
          <w:trHeight w:val="556"/>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 xml:space="preserve">Tunnels </w:t>
            </w:r>
            <w:r w:rsidR="00A17684">
              <w:rPr>
                <w:color w:val="000000"/>
                <w:szCs w:val="20"/>
              </w:rPr>
              <w:t>length</w:t>
            </w:r>
            <w:r>
              <w:rPr>
                <w:color w:val="000000"/>
                <w:szCs w:val="20"/>
              </w:rPr>
              <w:t xml:space="preserve"> (m)</w:t>
            </w:r>
          </w:p>
        </w:tc>
        <w:tc>
          <w:tcPr>
            <w:tcW w:w="108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4,473</w:t>
            </w:r>
          </w:p>
        </w:tc>
        <w:tc>
          <w:tcPr>
            <w:tcW w:w="139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16,011</w:t>
            </w:r>
          </w:p>
        </w:tc>
        <w:tc>
          <w:tcPr>
            <w:tcW w:w="161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5,117</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587DCF" w:rsidP="007B609A">
            <w:pPr>
              <w:spacing w:after="0"/>
              <w:jc w:val="center"/>
              <w:rPr>
                <w:rFonts w:eastAsia="MS PGothic" w:cs="Arial"/>
                <w:color w:val="000000"/>
                <w:kern w:val="24"/>
                <w:szCs w:val="20"/>
              </w:rPr>
            </w:pPr>
            <w:r>
              <w:rPr>
                <w:color w:val="000000"/>
                <w:szCs w:val="20"/>
              </w:rPr>
              <w:t>-</w:t>
            </w:r>
          </w:p>
        </w:tc>
        <w:tc>
          <w:tcPr>
            <w:tcW w:w="129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25,601</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Culverts</w:t>
            </w:r>
          </w:p>
        </w:tc>
        <w:tc>
          <w:tcPr>
            <w:tcW w:w="108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154</w:t>
            </w:r>
          </w:p>
        </w:tc>
        <w:tc>
          <w:tcPr>
            <w:tcW w:w="139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165</w:t>
            </w:r>
          </w:p>
        </w:tc>
        <w:tc>
          <w:tcPr>
            <w:tcW w:w="161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50</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C566DD" w:rsidP="00C566DD">
            <w:pPr>
              <w:spacing w:after="0"/>
              <w:jc w:val="center"/>
              <w:rPr>
                <w:rFonts w:eastAsia="MS PGothic" w:cs="Arial"/>
                <w:color w:val="000000"/>
                <w:kern w:val="24"/>
                <w:szCs w:val="20"/>
              </w:rPr>
            </w:pPr>
            <w:r>
              <w:rPr>
                <w:color w:val="000000"/>
                <w:szCs w:val="20"/>
              </w:rPr>
              <w:t>150</w:t>
            </w:r>
          </w:p>
        </w:tc>
        <w:tc>
          <w:tcPr>
            <w:tcW w:w="129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519</w:t>
            </w:r>
          </w:p>
        </w:tc>
      </w:tr>
      <w:tr w:rsidR="00587DCF" w:rsidRPr="00AA45B1" w:rsidTr="00EA5E3E">
        <w:trPr>
          <w:trHeight w:val="439"/>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MSS</w:t>
            </w:r>
          </w:p>
        </w:tc>
        <w:tc>
          <w:tcPr>
            <w:tcW w:w="108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w:t>
            </w:r>
          </w:p>
        </w:tc>
        <w:tc>
          <w:tcPr>
            <w:tcW w:w="139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5</w:t>
            </w:r>
          </w:p>
        </w:tc>
        <w:tc>
          <w:tcPr>
            <w:tcW w:w="161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0</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5823CA" w:rsidP="007B609A">
            <w:pPr>
              <w:spacing w:after="0"/>
              <w:jc w:val="center"/>
              <w:rPr>
                <w:rFonts w:eastAsia="MS PGothic" w:cs="Arial"/>
                <w:color w:val="000000"/>
                <w:kern w:val="24"/>
                <w:szCs w:val="20"/>
              </w:rPr>
            </w:pPr>
            <w:r>
              <w:rPr>
                <w:color w:val="000000"/>
                <w:szCs w:val="20"/>
              </w:rPr>
              <w:t>2</w:t>
            </w:r>
          </w:p>
        </w:tc>
        <w:tc>
          <w:tcPr>
            <w:tcW w:w="129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23CA" w:rsidP="005823CA">
            <w:pPr>
              <w:spacing w:after="0"/>
              <w:jc w:val="center"/>
              <w:rPr>
                <w:rFonts w:eastAsia="Times New Roman" w:cs="Arial"/>
                <w:szCs w:val="20"/>
              </w:rPr>
            </w:pPr>
            <w:r>
              <w:t>8 (15)*</w:t>
            </w:r>
          </w:p>
        </w:tc>
      </w:tr>
      <w:tr w:rsidR="00587DCF" w:rsidRPr="00AA45B1" w:rsidTr="00EA5E3E">
        <w:trPr>
          <w:trHeight w:val="545"/>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rPr>
              <w:t>Technical Bases / TMC</w:t>
            </w:r>
          </w:p>
        </w:tc>
        <w:tc>
          <w:tcPr>
            <w:tcW w:w="108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1/1</w:t>
            </w:r>
          </w:p>
        </w:tc>
        <w:tc>
          <w:tcPr>
            <w:tcW w:w="139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2</w:t>
            </w:r>
          </w:p>
        </w:tc>
        <w:tc>
          <w:tcPr>
            <w:tcW w:w="161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rPr>
                <w:color w:val="000000"/>
                <w:szCs w:val="20"/>
              </w:rPr>
              <w:t>1/1</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5823CA" w:rsidP="007B609A">
            <w:pPr>
              <w:spacing w:after="0"/>
              <w:jc w:val="center"/>
              <w:rPr>
                <w:rFonts w:eastAsia="MS PGothic" w:cs="Arial"/>
                <w:color w:val="000000"/>
                <w:kern w:val="24"/>
                <w:szCs w:val="20"/>
              </w:rPr>
            </w:pPr>
            <w:r>
              <w:rPr>
                <w:color w:val="000000"/>
                <w:szCs w:val="20"/>
              </w:rPr>
              <w:t>1</w:t>
            </w:r>
          </w:p>
        </w:tc>
        <w:tc>
          <w:tcPr>
            <w:tcW w:w="129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587DCF" w:rsidRPr="00AA45B1" w:rsidRDefault="00587DCF" w:rsidP="007B609A">
            <w:pPr>
              <w:spacing w:after="0"/>
              <w:jc w:val="center"/>
              <w:rPr>
                <w:rFonts w:eastAsia="Times New Roman" w:cs="Arial"/>
                <w:szCs w:val="20"/>
              </w:rPr>
            </w:pPr>
            <w:r>
              <w:t>5</w:t>
            </w:r>
          </w:p>
        </w:tc>
      </w:tr>
      <w:tr w:rsidR="00587DCF" w:rsidRPr="00AA45B1" w:rsidTr="00EA5E3E">
        <w:trPr>
          <w:trHeight w:val="556"/>
          <w:jc w:val="center"/>
        </w:trPr>
        <w:tc>
          <w:tcPr>
            <w:tcW w:w="185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587DCF" w:rsidP="007B609A">
            <w:pPr>
              <w:spacing w:after="0"/>
              <w:rPr>
                <w:rFonts w:eastAsia="Times New Roman" w:cs="Arial"/>
                <w:szCs w:val="20"/>
              </w:rPr>
            </w:pPr>
            <w:r>
              <w:rPr>
                <w:color w:val="000000"/>
                <w:szCs w:val="20"/>
                <w:u w:val="single"/>
              </w:rPr>
              <w:t>Total length (km)</w:t>
            </w:r>
          </w:p>
        </w:tc>
        <w:tc>
          <w:tcPr>
            <w:tcW w:w="108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EF7EA3" w:rsidP="007B609A">
            <w:pPr>
              <w:spacing w:after="0"/>
              <w:jc w:val="center"/>
              <w:rPr>
                <w:rFonts w:eastAsia="Times New Roman" w:cs="Arial"/>
                <w:szCs w:val="20"/>
              </w:rPr>
            </w:pPr>
            <w:r>
              <w:rPr>
                <w:b/>
                <w:bCs/>
                <w:color w:val="000000"/>
                <w:szCs w:val="20"/>
                <w:u w:val="single"/>
              </w:rPr>
              <w:t>64</w:t>
            </w:r>
          </w:p>
        </w:tc>
        <w:tc>
          <w:tcPr>
            <w:tcW w:w="139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EF7EA3" w:rsidP="007B609A">
            <w:pPr>
              <w:spacing w:after="0"/>
              <w:jc w:val="center"/>
              <w:rPr>
                <w:rFonts w:eastAsia="Times New Roman" w:cs="Arial"/>
                <w:szCs w:val="20"/>
              </w:rPr>
            </w:pPr>
            <w:r>
              <w:rPr>
                <w:b/>
                <w:bCs/>
                <w:color w:val="000000"/>
                <w:szCs w:val="20"/>
                <w:u w:val="single"/>
              </w:rPr>
              <w:t>120</w:t>
            </w:r>
          </w:p>
        </w:tc>
        <w:tc>
          <w:tcPr>
            <w:tcW w:w="161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EF7EA3" w:rsidP="007B609A">
            <w:pPr>
              <w:spacing w:after="0"/>
              <w:jc w:val="center"/>
              <w:rPr>
                <w:rFonts w:eastAsia="Times New Roman" w:cs="Arial"/>
                <w:szCs w:val="20"/>
              </w:rPr>
            </w:pPr>
            <w:r>
              <w:rPr>
                <w:b/>
                <w:bCs/>
                <w:color w:val="000000"/>
                <w:szCs w:val="20"/>
                <w:u w:val="single"/>
              </w:rPr>
              <w:t>18</w:t>
            </w:r>
          </w:p>
        </w:tc>
        <w:tc>
          <w:tcPr>
            <w:tcW w:w="1149" w:type="dxa"/>
            <w:tcBorders>
              <w:top w:val="single" w:sz="8" w:space="0" w:color="FFFFFF"/>
              <w:left w:val="single" w:sz="8" w:space="0" w:color="FFFFFF"/>
              <w:bottom w:val="single" w:sz="8" w:space="0" w:color="FFFFFF"/>
              <w:right w:val="single" w:sz="8" w:space="0" w:color="FFFFFF"/>
            </w:tcBorders>
            <w:shd w:val="clear" w:color="auto" w:fill="FBE4D5"/>
          </w:tcPr>
          <w:p w:rsidR="00587DCF" w:rsidRPr="00AA45B1" w:rsidRDefault="00EF7EA3" w:rsidP="007B609A">
            <w:pPr>
              <w:spacing w:after="0"/>
              <w:jc w:val="center"/>
              <w:rPr>
                <w:rFonts w:eastAsia="MS PGothic" w:cs="Arial"/>
                <w:b/>
                <w:bCs/>
                <w:color w:val="000000"/>
                <w:kern w:val="24"/>
                <w:szCs w:val="20"/>
                <w:u w:val="single"/>
              </w:rPr>
            </w:pPr>
            <w:r>
              <w:rPr>
                <w:b/>
                <w:bCs/>
                <w:color w:val="000000"/>
                <w:szCs w:val="20"/>
                <w:u w:val="single"/>
              </w:rPr>
              <w:t>75</w:t>
            </w:r>
          </w:p>
        </w:tc>
        <w:tc>
          <w:tcPr>
            <w:tcW w:w="129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587DCF" w:rsidRPr="00AA45B1" w:rsidRDefault="00EF7EA3" w:rsidP="007B609A">
            <w:pPr>
              <w:spacing w:after="0"/>
              <w:jc w:val="center"/>
              <w:rPr>
                <w:rFonts w:eastAsia="Times New Roman" w:cs="Arial"/>
                <w:szCs w:val="20"/>
              </w:rPr>
            </w:pPr>
            <w:r>
              <w:rPr>
                <w:b/>
                <w:bCs/>
                <w:color w:val="000000"/>
                <w:szCs w:val="20"/>
                <w:u w:val="single"/>
              </w:rPr>
              <w:t>277</w:t>
            </w:r>
          </w:p>
        </w:tc>
      </w:tr>
    </w:tbl>
    <w:p w:rsidR="00587DCF" w:rsidRPr="00AA45B1" w:rsidRDefault="00552222" w:rsidP="00587DCF">
      <w:pPr>
        <w:rPr>
          <w:rFonts w:cs="Calibri"/>
          <w:i/>
          <w:szCs w:val="20"/>
        </w:rPr>
      </w:pPr>
      <w:r>
        <w:rPr>
          <w:i/>
          <w:szCs w:val="20"/>
        </w:rPr>
        <w:t xml:space="preserve">* All MSSs are bidirectional (on both directions), except </w:t>
      </w:r>
      <w:proofErr w:type="spellStart"/>
      <w:r w:rsidR="00565DF8">
        <w:rPr>
          <w:i/>
          <w:szCs w:val="20"/>
        </w:rPr>
        <w:t>Zevgolatio</w:t>
      </w:r>
      <w:proofErr w:type="spellEnd"/>
      <w:r>
        <w:rPr>
          <w:i/>
          <w:szCs w:val="20"/>
        </w:rPr>
        <w:t xml:space="preserve"> MSS (only in the direction to Athens).</w:t>
      </w:r>
    </w:p>
    <w:p w:rsidR="00552222" w:rsidRPr="00AA45B1" w:rsidRDefault="00552222" w:rsidP="004E579E">
      <w:pPr>
        <w:spacing w:after="160" w:line="259" w:lineRule="auto"/>
        <w:rPr>
          <w:rFonts w:cs="Calibri"/>
          <w:b/>
          <w:szCs w:val="20"/>
        </w:rPr>
      </w:pPr>
    </w:p>
    <w:p w:rsidR="004E579E" w:rsidRPr="00AA45B1" w:rsidRDefault="004E579E" w:rsidP="004E579E">
      <w:pPr>
        <w:jc w:val="both"/>
        <w:rPr>
          <w:rFonts w:cs="Calibri"/>
          <w:szCs w:val="20"/>
        </w:rPr>
      </w:pPr>
    </w:p>
    <w:p w:rsidR="00073D11" w:rsidRPr="00AA45B1" w:rsidRDefault="00587DCF" w:rsidP="000C53BB">
      <w:pPr>
        <w:numPr>
          <w:ilvl w:val="0"/>
          <w:numId w:val="14"/>
        </w:numPr>
        <w:rPr>
          <w:rFonts w:cs="Calibri"/>
          <w:b/>
          <w:color w:val="002060"/>
          <w:sz w:val="28"/>
          <w:szCs w:val="28"/>
        </w:rPr>
      </w:pPr>
      <w:r>
        <w:br w:type="page"/>
      </w:r>
      <w:r>
        <w:rPr>
          <w:b/>
          <w:color w:val="002060"/>
          <w:sz w:val="28"/>
          <w:szCs w:val="28"/>
        </w:rPr>
        <w:lastRenderedPageBreak/>
        <w:t xml:space="preserve">Operation &amp; Maintenance  Services </w:t>
      </w:r>
    </w:p>
    <w:p w:rsidR="000237FD" w:rsidRPr="00AA45B1" w:rsidRDefault="000237FD" w:rsidP="000237FD">
      <w:pPr>
        <w:jc w:val="both"/>
        <w:rPr>
          <w:rFonts w:cs="Calibri"/>
          <w:szCs w:val="20"/>
        </w:rPr>
      </w:pPr>
      <w:r>
        <w:t xml:space="preserve">Since August 2008, </w:t>
      </w:r>
      <w:r>
        <w:rPr>
          <w:b/>
          <w:bCs/>
        </w:rPr>
        <w:t>OLYMPIA ODOS OPERATION S.A.</w:t>
      </w:r>
      <w:r>
        <w:t xml:space="preserve"> </w:t>
      </w:r>
      <w:r w:rsidR="00A17684">
        <w:t>m</w:t>
      </w:r>
      <w:r>
        <w:t xml:space="preserve">anages the network from </w:t>
      </w:r>
      <w:proofErr w:type="spellStart"/>
      <w:r>
        <w:t>Elesfina</w:t>
      </w:r>
      <w:proofErr w:type="spellEnd"/>
      <w:r>
        <w:t xml:space="preserve"> to Patras, a total </w:t>
      </w:r>
      <w:r w:rsidR="00A17684">
        <w:t>length</w:t>
      </w:r>
      <w:r>
        <w:t xml:space="preserve"> of 202km.  </w:t>
      </w:r>
    </w:p>
    <w:p w:rsidR="000237FD" w:rsidRPr="00AA45B1" w:rsidRDefault="000237FD" w:rsidP="003A17FA">
      <w:pPr>
        <w:jc w:val="both"/>
        <w:rPr>
          <w:rFonts w:cs="Calibri"/>
          <w:szCs w:val="20"/>
        </w:rPr>
      </w:pPr>
      <w:r>
        <w:t xml:space="preserve">Patrols, emergency intervention teams and maintenance personnel, in cooperation with the Traffic Police, the Fire Brigade as well as the private road assistance companies, are in full readiness to provide road assistance to the passing drivers in case of an incident, 24 hours a day and 365 days a year, as well as to ensure a high level preventive and corrective maintenance of the network. The average response time to incidents is approximately </w:t>
      </w:r>
      <w:r>
        <w:rPr>
          <w:b/>
          <w:szCs w:val="20"/>
        </w:rPr>
        <w:t>14 minutes</w:t>
      </w:r>
      <w:r>
        <w:t>.</w:t>
      </w:r>
    </w:p>
    <w:p w:rsidR="003A17FA" w:rsidRPr="00AA45B1" w:rsidRDefault="000237FD" w:rsidP="003A17FA">
      <w:pPr>
        <w:jc w:val="both"/>
        <w:rPr>
          <w:rFonts w:cs="Calibri"/>
          <w:szCs w:val="20"/>
        </w:rPr>
      </w:pPr>
      <w:r>
        <w:t xml:space="preserve">Upon completion of the construction of Korinthos - Patras section and the installation of new technology systems on the Motorway, the drivers enjoy high level services such as information about the travel time (actual and predicted traffic for a period of 72 hours), traffic conditions and weather forecasts. </w:t>
      </w:r>
    </w:p>
    <w:p w:rsidR="000237FD" w:rsidRPr="00AA45B1" w:rsidRDefault="000237FD" w:rsidP="000237FD">
      <w:pPr>
        <w:jc w:val="both"/>
        <w:rPr>
          <w:rFonts w:cs="Calibri"/>
          <w:b/>
          <w:sz w:val="2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5358"/>
      </w:tblGrid>
      <w:tr w:rsidR="00584546" w:rsidRPr="00AA45B1" w:rsidTr="00D96938">
        <w:tc>
          <w:tcPr>
            <w:tcW w:w="4707" w:type="dxa"/>
            <w:shd w:val="clear" w:color="auto" w:fill="auto"/>
          </w:tcPr>
          <w:p w:rsidR="00584546" w:rsidRPr="00AA45B1" w:rsidRDefault="00584546" w:rsidP="00EA5E3E">
            <w:pPr>
              <w:jc w:val="both"/>
              <w:rPr>
                <w:rFonts w:cs="Calibri"/>
                <w:b/>
                <w:sz w:val="22"/>
              </w:rPr>
            </w:pPr>
            <w:r>
              <w:rPr>
                <w:b/>
                <w:sz w:val="22"/>
              </w:rPr>
              <w:t>Current organization of the motorway</w:t>
            </w:r>
          </w:p>
        </w:tc>
        <w:tc>
          <w:tcPr>
            <w:tcW w:w="5358" w:type="dxa"/>
            <w:shd w:val="clear" w:color="auto" w:fill="FBE4D5"/>
          </w:tcPr>
          <w:p w:rsidR="00584546" w:rsidRPr="00AA45B1" w:rsidRDefault="00D96938" w:rsidP="00EA5E3E">
            <w:pPr>
              <w:jc w:val="both"/>
              <w:rPr>
                <w:rFonts w:cs="Calibri"/>
                <w:b/>
                <w:sz w:val="22"/>
              </w:rPr>
            </w:pPr>
            <w:r>
              <w:rPr>
                <w:b/>
                <w:sz w:val="22"/>
              </w:rPr>
              <w:t xml:space="preserve">Organization after the Patras- </w:t>
            </w:r>
            <w:proofErr w:type="spellStart"/>
            <w:r>
              <w:rPr>
                <w:b/>
                <w:sz w:val="22"/>
              </w:rPr>
              <w:t>Pyrgos</w:t>
            </w:r>
            <w:proofErr w:type="spellEnd"/>
            <w:r w:rsidR="00584546">
              <w:rPr>
                <w:b/>
                <w:sz w:val="22"/>
              </w:rPr>
              <w:t xml:space="preserve"> construction</w:t>
            </w:r>
          </w:p>
        </w:tc>
      </w:tr>
      <w:tr w:rsidR="00584546" w:rsidRPr="00AA45B1" w:rsidTr="00D96938">
        <w:tc>
          <w:tcPr>
            <w:tcW w:w="4707" w:type="dxa"/>
            <w:shd w:val="clear" w:color="auto" w:fill="auto"/>
          </w:tcPr>
          <w:p w:rsidR="00584546" w:rsidRPr="00AA45B1" w:rsidRDefault="00584546" w:rsidP="00D96938">
            <w:pPr>
              <w:pStyle w:val="NormalArial"/>
              <w:numPr>
                <w:ilvl w:val="0"/>
                <w:numId w:val="0"/>
              </w:numPr>
              <w:spacing w:line="276" w:lineRule="auto"/>
              <w:ind w:left="360" w:hanging="360"/>
              <w:rPr>
                <w:rFonts w:ascii="Trebuchet MS" w:hAnsi="Trebuchet MS" w:cs="Calibri"/>
                <w:b/>
                <w:sz w:val="22"/>
              </w:rPr>
            </w:pPr>
            <w:r>
              <w:rPr>
                <w:rFonts w:ascii="Trebuchet MS" w:hAnsi="Trebuchet MS"/>
                <w:b/>
                <w:bCs/>
                <w:sz w:val="20"/>
                <w:szCs w:val="20"/>
              </w:rPr>
              <w:t>2 Operation Sectors</w:t>
            </w:r>
            <w:r>
              <w:rPr>
                <w:rFonts w:ascii="Trebuchet MS" w:hAnsi="Trebuchet MS"/>
                <w:sz w:val="20"/>
                <w:szCs w:val="20"/>
              </w:rPr>
              <w:t xml:space="preserve"> (Sector 1: </w:t>
            </w:r>
            <w:proofErr w:type="spellStart"/>
            <w:r>
              <w:rPr>
                <w:rFonts w:ascii="Trebuchet MS" w:hAnsi="Trebuchet MS"/>
                <w:sz w:val="20"/>
                <w:szCs w:val="20"/>
              </w:rPr>
              <w:t>Elefsina</w:t>
            </w:r>
            <w:proofErr w:type="spellEnd"/>
            <w:r>
              <w:rPr>
                <w:rFonts w:ascii="Trebuchet MS" w:hAnsi="Trebuchet MS"/>
                <w:sz w:val="20"/>
                <w:szCs w:val="20"/>
              </w:rPr>
              <w:t xml:space="preserve"> - </w:t>
            </w:r>
            <w:proofErr w:type="spellStart"/>
            <w:r>
              <w:rPr>
                <w:rFonts w:ascii="Trebuchet MS" w:hAnsi="Trebuchet MS"/>
                <w:sz w:val="20"/>
                <w:szCs w:val="20"/>
              </w:rPr>
              <w:t>Xylokastro</w:t>
            </w:r>
            <w:proofErr w:type="spellEnd"/>
            <w:r>
              <w:rPr>
                <w:rFonts w:ascii="Trebuchet MS" w:hAnsi="Trebuchet MS"/>
                <w:sz w:val="20"/>
                <w:szCs w:val="20"/>
              </w:rPr>
              <w:t xml:space="preserve">, Sector 2: </w:t>
            </w:r>
            <w:proofErr w:type="spellStart"/>
            <w:r>
              <w:rPr>
                <w:rFonts w:ascii="Trebuchet MS" w:hAnsi="Trebuchet MS"/>
                <w:sz w:val="20"/>
                <w:szCs w:val="20"/>
              </w:rPr>
              <w:t>Xylokastro</w:t>
            </w:r>
            <w:proofErr w:type="spellEnd"/>
            <w:r>
              <w:rPr>
                <w:rFonts w:ascii="Trebuchet MS" w:hAnsi="Trebuchet MS"/>
                <w:sz w:val="20"/>
                <w:szCs w:val="20"/>
              </w:rPr>
              <w:t xml:space="preserve">- </w:t>
            </w:r>
            <w:proofErr w:type="spellStart"/>
            <w:r>
              <w:rPr>
                <w:rFonts w:ascii="Trebuchet MS" w:hAnsi="Trebuchet MS"/>
                <w:sz w:val="20"/>
                <w:szCs w:val="20"/>
              </w:rPr>
              <w:t>Midilogli</w:t>
            </w:r>
            <w:proofErr w:type="spellEnd"/>
            <w:r>
              <w:rPr>
                <w:rFonts w:ascii="Trebuchet MS" w:hAnsi="Trebuchet MS"/>
                <w:sz w:val="20"/>
                <w:szCs w:val="20"/>
              </w:rPr>
              <w:t>);</w:t>
            </w:r>
          </w:p>
        </w:tc>
        <w:tc>
          <w:tcPr>
            <w:tcW w:w="5358" w:type="dxa"/>
            <w:shd w:val="clear" w:color="auto" w:fill="FBE4D5"/>
          </w:tcPr>
          <w:p w:rsidR="004B429F" w:rsidRDefault="00D801B5" w:rsidP="00D801B5">
            <w:pPr>
              <w:pStyle w:val="NormalArial"/>
              <w:numPr>
                <w:ilvl w:val="0"/>
                <w:numId w:val="0"/>
              </w:numPr>
              <w:spacing w:line="276" w:lineRule="auto"/>
              <w:ind w:left="360" w:hanging="360"/>
              <w:rPr>
                <w:rFonts w:ascii="Trebuchet MS" w:hAnsi="Trebuchet MS"/>
                <w:sz w:val="20"/>
                <w:szCs w:val="20"/>
              </w:rPr>
            </w:pPr>
            <w:r>
              <w:rPr>
                <w:rFonts w:ascii="Trebuchet MS" w:hAnsi="Trebuchet MS"/>
                <w:b/>
                <w:sz w:val="20"/>
                <w:szCs w:val="20"/>
              </w:rPr>
              <w:t xml:space="preserve">2 Operation Sectors </w:t>
            </w:r>
            <w:r w:rsidRPr="004B429F">
              <w:rPr>
                <w:rFonts w:ascii="Trebuchet MS" w:hAnsi="Trebuchet MS"/>
                <w:sz w:val="20"/>
                <w:szCs w:val="20"/>
              </w:rPr>
              <w:t>(with redistribution of their respective jurisdiction boundaries)</w:t>
            </w:r>
          </w:p>
          <w:p w:rsidR="00584546" w:rsidRPr="00D801B5" w:rsidRDefault="00584546" w:rsidP="00D801B5">
            <w:pPr>
              <w:pStyle w:val="NormalArial"/>
              <w:numPr>
                <w:ilvl w:val="0"/>
                <w:numId w:val="0"/>
              </w:numPr>
              <w:spacing w:line="276" w:lineRule="auto"/>
              <w:ind w:left="360" w:hanging="360"/>
              <w:rPr>
                <w:rFonts w:cs="Calibri"/>
                <w:sz w:val="20"/>
                <w:szCs w:val="20"/>
              </w:rPr>
            </w:pPr>
          </w:p>
        </w:tc>
      </w:tr>
      <w:tr w:rsidR="00584546" w:rsidRPr="00AA45B1" w:rsidTr="00D96938">
        <w:tc>
          <w:tcPr>
            <w:tcW w:w="4707" w:type="dxa"/>
            <w:shd w:val="clear" w:color="auto" w:fill="auto"/>
          </w:tcPr>
          <w:p w:rsidR="004B429F" w:rsidRPr="004B429F" w:rsidRDefault="004B429F" w:rsidP="004B429F">
            <w:pPr>
              <w:pStyle w:val="NormalArial"/>
              <w:numPr>
                <w:ilvl w:val="0"/>
                <w:numId w:val="0"/>
              </w:numPr>
              <w:spacing w:line="276" w:lineRule="auto"/>
              <w:ind w:left="360" w:hanging="360"/>
              <w:rPr>
                <w:rFonts w:ascii="Trebuchet MS" w:hAnsi="Trebuchet MS"/>
                <w:b/>
                <w:sz w:val="20"/>
                <w:szCs w:val="20"/>
              </w:rPr>
            </w:pPr>
            <w:r w:rsidRPr="004B429F">
              <w:rPr>
                <w:rFonts w:ascii="Trebuchet MS" w:hAnsi="Trebuchet MS"/>
                <w:b/>
                <w:sz w:val="20"/>
                <w:szCs w:val="20"/>
              </w:rPr>
              <w:t xml:space="preserve">2 Traffic Management Centers </w:t>
            </w:r>
          </w:p>
          <w:p w:rsidR="00584546" w:rsidRPr="004B429F" w:rsidRDefault="004B429F" w:rsidP="004B429F">
            <w:pPr>
              <w:pStyle w:val="NormalArial"/>
              <w:numPr>
                <w:ilvl w:val="0"/>
                <w:numId w:val="0"/>
              </w:numPr>
              <w:spacing w:line="276" w:lineRule="auto"/>
              <w:rPr>
                <w:rFonts w:ascii="Trebuchet MS" w:hAnsi="Trebuchet MS" w:cs="Calibri"/>
                <w:sz w:val="20"/>
                <w:szCs w:val="20"/>
              </w:rPr>
            </w:pPr>
            <w:r w:rsidRPr="004B429F">
              <w:rPr>
                <w:rFonts w:ascii="Trebuchet MS" w:hAnsi="Trebuchet MS"/>
                <w:sz w:val="20"/>
                <w:szCs w:val="20"/>
              </w:rPr>
              <w:t xml:space="preserve">(TMC1 at </w:t>
            </w:r>
            <w:proofErr w:type="spellStart"/>
            <w:r w:rsidRPr="004B429F">
              <w:rPr>
                <w:rFonts w:ascii="Trebuchet MS" w:hAnsi="Trebuchet MS"/>
                <w:sz w:val="20"/>
                <w:szCs w:val="20"/>
              </w:rPr>
              <w:t>Nea</w:t>
            </w:r>
            <w:proofErr w:type="spellEnd"/>
            <w:r w:rsidRPr="004B429F">
              <w:rPr>
                <w:rFonts w:ascii="Trebuchet MS" w:hAnsi="Trebuchet MS"/>
                <w:sz w:val="20"/>
                <w:szCs w:val="20"/>
              </w:rPr>
              <w:t xml:space="preserve"> </w:t>
            </w:r>
            <w:proofErr w:type="spellStart"/>
            <w:r w:rsidRPr="004B429F">
              <w:rPr>
                <w:rFonts w:ascii="Trebuchet MS" w:hAnsi="Trebuchet MS"/>
                <w:sz w:val="20"/>
                <w:szCs w:val="20"/>
              </w:rPr>
              <w:t>Peramos</w:t>
            </w:r>
            <w:proofErr w:type="spellEnd"/>
            <w:r w:rsidRPr="004B429F">
              <w:rPr>
                <w:rFonts w:ascii="Trebuchet MS" w:hAnsi="Trebuchet MS"/>
                <w:sz w:val="20"/>
                <w:szCs w:val="20"/>
              </w:rPr>
              <w:t xml:space="preserve">, TMC2 at </w:t>
            </w:r>
            <w:proofErr w:type="spellStart"/>
            <w:r w:rsidRPr="004B429F">
              <w:rPr>
                <w:rFonts w:ascii="Trebuchet MS" w:hAnsi="Trebuchet MS"/>
                <w:sz w:val="20"/>
                <w:szCs w:val="20"/>
              </w:rPr>
              <w:t>Rion</w:t>
            </w:r>
            <w:proofErr w:type="spellEnd"/>
            <w:r w:rsidRPr="004B429F">
              <w:rPr>
                <w:rFonts w:ascii="Trebuchet MS" w:hAnsi="Trebuchet MS"/>
                <w:sz w:val="20"/>
                <w:szCs w:val="20"/>
              </w:rPr>
              <w:t>)</w:t>
            </w:r>
          </w:p>
          <w:p w:rsidR="00500D35" w:rsidRPr="00AA45B1" w:rsidRDefault="00500D35" w:rsidP="00EA5E3E">
            <w:pPr>
              <w:pStyle w:val="NormalArial"/>
              <w:numPr>
                <w:ilvl w:val="0"/>
                <w:numId w:val="0"/>
              </w:numPr>
              <w:spacing w:line="276" w:lineRule="auto"/>
              <w:rPr>
                <w:rFonts w:ascii="Trebuchet MS" w:hAnsi="Trebuchet MS" w:cs="Calibri"/>
                <w:b/>
                <w:sz w:val="20"/>
                <w:szCs w:val="20"/>
              </w:rPr>
            </w:pPr>
          </w:p>
        </w:tc>
        <w:tc>
          <w:tcPr>
            <w:tcW w:w="5358" w:type="dxa"/>
            <w:shd w:val="clear" w:color="auto" w:fill="FBE4D5"/>
          </w:tcPr>
          <w:p w:rsidR="00584546" w:rsidRPr="00AA45B1" w:rsidRDefault="00D801B5" w:rsidP="004A5917">
            <w:pPr>
              <w:pStyle w:val="NormalArial"/>
              <w:numPr>
                <w:ilvl w:val="0"/>
                <w:numId w:val="0"/>
              </w:numPr>
              <w:spacing w:line="276" w:lineRule="auto"/>
              <w:rPr>
                <w:rFonts w:cs="Calibri"/>
                <w:b/>
                <w:sz w:val="22"/>
              </w:rPr>
            </w:pPr>
            <w:r>
              <w:rPr>
                <w:rFonts w:ascii="Trebuchet MS" w:hAnsi="Trebuchet MS"/>
                <w:b/>
                <w:sz w:val="20"/>
                <w:szCs w:val="20"/>
              </w:rPr>
              <w:t>2 permanently manned TMCs</w:t>
            </w:r>
            <w:r>
              <w:rPr>
                <w:rFonts w:ascii="Trebuchet MS" w:hAnsi="Trebuchet MS"/>
                <w:sz w:val="20"/>
                <w:szCs w:val="20"/>
              </w:rPr>
              <w:t xml:space="preserve"> (TM</w:t>
            </w:r>
            <w:r w:rsidR="004A5917">
              <w:rPr>
                <w:rFonts w:ascii="Trebuchet MS" w:hAnsi="Trebuchet MS"/>
                <w:sz w:val="20"/>
                <w:szCs w:val="20"/>
              </w:rPr>
              <w:t xml:space="preserve">C1 at </w:t>
            </w:r>
            <w:proofErr w:type="spellStart"/>
            <w:r w:rsidR="004A5917">
              <w:rPr>
                <w:rFonts w:ascii="Trebuchet MS" w:hAnsi="Trebuchet MS"/>
                <w:sz w:val="20"/>
                <w:szCs w:val="20"/>
              </w:rPr>
              <w:t>Nea</w:t>
            </w:r>
            <w:proofErr w:type="spellEnd"/>
            <w:r w:rsidR="004A5917">
              <w:rPr>
                <w:rFonts w:ascii="Trebuchet MS" w:hAnsi="Trebuchet MS"/>
                <w:sz w:val="20"/>
                <w:szCs w:val="20"/>
              </w:rPr>
              <w:t xml:space="preserve"> </w:t>
            </w:r>
            <w:proofErr w:type="spellStart"/>
            <w:r w:rsidR="004A5917">
              <w:rPr>
                <w:rFonts w:ascii="Trebuchet MS" w:hAnsi="Trebuchet MS"/>
                <w:sz w:val="20"/>
                <w:szCs w:val="20"/>
              </w:rPr>
              <w:t>Peramos</w:t>
            </w:r>
            <w:proofErr w:type="spellEnd"/>
            <w:r w:rsidR="004A5917">
              <w:rPr>
                <w:rFonts w:ascii="Trebuchet MS" w:hAnsi="Trebuchet MS"/>
                <w:sz w:val="20"/>
                <w:szCs w:val="20"/>
              </w:rPr>
              <w:t xml:space="preserve">, TMC2 at </w:t>
            </w:r>
            <w:proofErr w:type="spellStart"/>
            <w:r w:rsidR="004A5917">
              <w:rPr>
                <w:rFonts w:ascii="Trebuchet MS" w:hAnsi="Trebuchet MS"/>
                <w:sz w:val="20"/>
                <w:szCs w:val="20"/>
              </w:rPr>
              <w:t>Rion</w:t>
            </w:r>
            <w:proofErr w:type="spellEnd"/>
            <w:r w:rsidR="004A5917">
              <w:rPr>
                <w:rFonts w:ascii="Trebuchet MS" w:hAnsi="Trebuchet MS"/>
                <w:sz w:val="20"/>
                <w:szCs w:val="20"/>
              </w:rPr>
              <w:t xml:space="preserve"> </w:t>
            </w:r>
            <w:r w:rsidR="004B429F">
              <w:rPr>
                <w:rFonts w:ascii="Trebuchet MS" w:hAnsi="Trebuchet MS"/>
                <w:sz w:val="20"/>
                <w:szCs w:val="20"/>
              </w:rPr>
              <w:t>a</w:t>
            </w:r>
            <w:r>
              <w:rPr>
                <w:rFonts w:ascii="Trebuchet MS" w:hAnsi="Trebuchet MS"/>
                <w:sz w:val="20"/>
                <w:szCs w:val="20"/>
              </w:rPr>
              <w:t>nd</w:t>
            </w:r>
            <w:r w:rsidR="00D96938">
              <w:rPr>
                <w:rFonts w:ascii="Trebuchet MS" w:hAnsi="Trebuchet MS"/>
                <w:sz w:val="20"/>
                <w:szCs w:val="20"/>
              </w:rPr>
              <w:t xml:space="preserve"> a backup, non-manned</w:t>
            </w:r>
            <w:r w:rsidR="004A5917">
              <w:rPr>
                <w:rFonts w:ascii="Trebuchet MS" w:hAnsi="Trebuchet MS"/>
                <w:sz w:val="20"/>
                <w:szCs w:val="20"/>
              </w:rPr>
              <w:t xml:space="preserve"> at </w:t>
            </w:r>
            <w:proofErr w:type="spellStart"/>
            <w:r w:rsidR="004A5917">
              <w:rPr>
                <w:rFonts w:ascii="Trebuchet MS" w:hAnsi="Trebuchet MS"/>
                <w:sz w:val="20"/>
                <w:szCs w:val="20"/>
              </w:rPr>
              <w:t>Pyrgos</w:t>
            </w:r>
            <w:proofErr w:type="spellEnd"/>
            <w:r w:rsidR="004A5917">
              <w:rPr>
                <w:rFonts w:ascii="Trebuchet MS" w:hAnsi="Trebuchet MS"/>
                <w:sz w:val="20"/>
                <w:szCs w:val="20"/>
              </w:rPr>
              <w:t>)</w:t>
            </w:r>
          </w:p>
        </w:tc>
      </w:tr>
      <w:tr w:rsidR="00584546" w:rsidRPr="00AA45B1" w:rsidTr="00D96938">
        <w:tc>
          <w:tcPr>
            <w:tcW w:w="4707" w:type="dxa"/>
            <w:shd w:val="clear" w:color="auto" w:fill="auto"/>
          </w:tcPr>
          <w:p w:rsidR="00584546" w:rsidRPr="00AA45B1" w:rsidRDefault="00584546" w:rsidP="00500D35">
            <w:pPr>
              <w:pStyle w:val="NormalArial"/>
              <w:numPr>
                <w:ilvl w:val="0"/>
                <w:numId w:val="0"/>
              </w:numPr>
              <w:spacing w:line="276" w:lineRule="auto"/>
              <w:rPr>
                <w:rFonts w:ascii="Trebuchet MS" w:hAnsi="Trebuchet MS" w:cs="Calibri"/>
                <w:b/>
                <w:sz w:val="20"/>
                <w:szCs w:val="20"/>
              </w:rPr>
            </w:pPr>
            <w:r>
              <w:rPr>
                <w:rFonts w:ascii="Trebuchet MS" w:hAnsi="Trebuchet MS"/>
                <w:b/>
                <w:bCs/>
                <w:sz w:val="20"/>
                <w:szCs w:val="20"/>
              </w:rPr>
              <w:t>4 Operation &amp; Maintenance Technical Bases</w:t>
            </w:r>
            <w:r>
              <w:rPr>
                <w:rFonts w:ascii="Trebuchet MS" w:hAnsi="Trebuchet MS"/>
                <w:sz w:val="20"/>
                <w:szCs w:val="20"/>
              </w:rPr>
              <w:t xml:space="preserve"> (N. </w:t>
            </w:r>
            <w:proofErr w:type="spellStart"/>
            <w:r>
              <w:rPr>
                <w:rFonts w:ascii="Trebuchet MS" w:hAnsi="Trebuchet MS"/>
                <w:sz w:val="20"/>
                <w:szCs w:val="20"/>
              </w:rPr>
              <w:t>Peramos</w:t>
            </w:r>
            <w:proofErr w:type="spellEnd"/>
            <w:r>
              <w:rPr>
                <w:rFonts w:ascii="Trebuchet MS" w:hAnsi="Trebuchet MS"/>
                <w:sz w:val="20"/>
                <w:szCs w:val="20"/>
              </w:rPr>
              <w:t xml:space="preserve">, </w:t>
            </w:r>
            <w:proofErr w:type="spellStart"/>
            <w:r>
              <w:rPr>
                <w:rFonts w:ascii="Trebuchet MS" w:hAnsi="Trebuchet MS"/>
                <w:sz w:val="20"/>
                <w:szCs w:val="20"/>
              </w:rPr>
              <w:t>Kiato</w:t>
            </w:r>
            <w:proofErr w:type="spellEnd"/>
            <w:r>
              <w:rPr>
                <w:rFonts w:ascii="Trebuchet MS" w:hAnsi="Trebuchet MS"/>
                <w:sz w:val="20"/>
                <w:szCs w:val="20"/>
              </w:rPr>
              <w:t xml:space="preserve">, </w:t>
            </w:r>
            <w:proofErr w:type="spellStart"/>
            <w:r>
              <w:rPr>
                <w:rFonts w:ascii="Trebuchet MS" w:hAnsi="Trebuchet MS"/>
                <w:sz w:val="20"/>
                <w:szCs w:val="20"/>
              </w:rPr>
              <w:t>Akrata</w:t>
            </w:r>
            <w:proofErr w:type="spellEnd"/>
            <w:r>
              <w:rPr>
                <w:rFonts w:ascii="Trebuchet MS" w:hAnsi="Trebuchet MS"/>
                <w:sz w:val="20"/>
                <w:szCs w:val="20"/>
              </w:rPr>
              <w:t xml:space="preserve">, </w:t>
            </w:r>
            <w:proofErr w:type="spellStart"/>
            <w:r>
              <w:rPr>
                <w:rFonts w:ascii="Trebuchet MS" w:hAnsi="Trebuchet MS"/>
                <w:sz w:val="20"/>
                <w:szCs w:val="20"/>
              </w:rPr>
              <w:t>Rion</w:t>
            </w:r>
            <w:proofErr w:type="spellEnd"/>
            <w:r>
              <w:rPr>
                <w:rFonts w:ascii="Trebuchet MS" w:hAnsi="Trebuchet MS"/>
                <w:sz w:val="20"/>
                <w:szCs w:val="20"/>
              </w:rPr>
              <w:t>)</w:t>
            </w:r>
          </w:p>
        </w:tc>
        <w:tc>
          <w:tcPr>
            <w:tcW w:w="5358" w:type="dxa"/>
            <w:shd w:val="clear" w:color="auto" w:fill="FBE4D5"/>
          </w:tcPr>
          <w:p w:rsidR="00500D35" w:rsidRPr="00AA45B1" w:rsidRDefault="00500D35" w:rsidP="00500D35">
            <w:pPr>
              <w:spacing w:after="0"/>
              <w:jc w:val="both"/>
              <w:rPr>
                <w:rFonts w:eastAsia="Times New Roman" w:cs="Calibri"/>
                <w:b/>
                <w:szCs w:val="20"/>
              </w:rPr>
            </w:pPr>
            <w:r>
              <w:rPr>
                <w:b/>
                <w:szCs w:val="20"/>
              </w:rPr>
              <w:t>5 Technical Bases</w:t>
            </w:r>
          </w:p>
          <w:p w:rsidR="00500D35" w:rsidRPr="00AA45B1" w:rsidRDefault="00500D35" w:rsidP="00500D35">
            <w:pPr>
              <w:spacing w:after="0"/>
              <w:jc w:val="both"/>
              <w:rPr>
                <w:rFonts w:eastAsia="Times New Roman" w:cs="Calibri"/>
                <w:szCs w:val="20"/>
              </w:rPr>
            </w:pPr>
            <w:r>
              <w:t xml:space="preserve">(N. </w:t>
            </w:r>
            <w:proofErr w:type="spellStart"/>
            <w:r>
              <w:t>Peramos</w:t>
            </w:r>
            <w:proofErr w:type="spellEnd"/>
            <w:r>
              <w:t xml:space="preserve">, </w:t>
            </w:r>
            <w:proofErr w:type="spellStart"/>
            <w:r>
              <w:t>Kiato</w:t>
            </w:r>
            <w:proofErr w:type="spellEnd"/>
            <w:r>
              <w:t xml:space="preserve">, </w:t>
            </w:r>
            <w:proofErr w:type="spellStart"/>
            <w:r>
              <w:t>Akrata</w:t>
            </w:r>
            <w:proofErr w:type="spellEnd"/>
            <w:r>
              <w:t xml:space="preserve">, </w:t>
            </w:r>
            <w:proofErr w:type="spellStart"/>
            <w:r>
              <w:t>Rion</w:t>
            </w:r>
            <w:proofErr w:type="spellEnd"/>
            <w:r>
              <w:t xml:space="preserve">, </w:t>
            </w:r>
            <w:proofErr w:type="spellStart"/>
            <w:r>
              <w:t>Pyrgos</w:t>
            </w:r>
            <w:proofErr w:type="spellEnd"/>
            <w:r>
              <w:t>)</w:t>
            </w:r>
          </w:p>
          <w:p w:rsidR="00500D35" w:rsidRPr="00AA45B1" w:rsidRDefault="00500D35" w:rsidP="00500D35">
            <w:pPr>
              <w:spacing w:after="0"/>
              <w:jc w:val="both"/>
              <w:rPr>
                <w:rFonts w:cs="Calibri"/>
                <w:b/>
                <w:sz w:val="22"/>
              </w:rPr>
            </w:pPr>
          </w:p>
        </w:tc>
      </w:tr>
      <w:tr w:rsidR="00584546" w:rsidRPr="00AA45B1" w:rsidTr="00D96938">
        <w:tc>
          <w:tcPr>
            <w:tcW w:w="4707" w:type="dxa"/>
            <w:shd w:val="clear" w:color="auto" w:fill="auto"/>
          </w:tcPr>
          <w:p w:rsidR="004B429F" w:rsidRDefault="00584546" w:rsidP="00EA5E3E">
            <w:pPr>
              <w:pStyle w:val="NormalArial"/>
              <w:numPr>
                <w:ilvl w:val="0"/>
                <w:numId w:val="0"/>
              </w:numPr>
              <w:spacing w:line="276" w:lineRule="auto"/>
              <w:rPr>
                <w:rFonts w:ascii="Trebuchet MS" w:hAnsi="Trebuchet MS"/>
                <w:b/>
                <w:sz w:val="20"/>
                <w:szCs w:val="20"/>
              </w:rPr>
            </w:pPr>
            <w:r>
              <w:rPr>
                <w:rFonts w:ascii="Trebuchet MS" w:hAnsi="Trebuchet MS"/>
                <w:b/>
                <w:sz w:val="20"/>
                <w:szCs w:val="20"/>
              </w:rPr>
              <w:t>43 Patrol and Intervention vehicles</w:t>
            </w:r>
            <w:r w:rsidR="004B429F">
              <w:rPr>
                <w:rFonts w:ascii="Trebuchet MS" w:hAnsi="Trebuchet MS"/>
                <w:b/>
                <w:sz w:val="20"/>
                <w:szCs w:val="20"/>
              </w:rPr>
              <w:t xml:space="preserve">, </w:t>
            </w:r>
          </w:p>
          <w:p w:rsidR="00584546" w:rsidRPr="00AA45B1" w:rsidRDefault="004B429F" w:rsidP="00EA5E3E">
            <w:pPr>
              <w:pStyle w:val="NormalArial"/>
              <w:numPr>
                <w:ilvl w:val="0"/>
                <w:numId w:val="0"/>
              </w:numPr>
              <w:spacing w:line="276" w:lineRule="auto"/>
              <w:rPr>
                <w:rFonts w:ascii="Trebuchet MS" w:hAnsi="Trebuchet MS" w:cs="Calibri"/>
                <w:b/>
                <w:sz w:val="20"/>
                <w:szCs w:val="20"/>
              </w:rPr>
            </w:pPr>
            <w:r>
              <w:rPr>
                <w:rFonts w:ascii="Trebuchet MS" w:hAnsi="Trebuchet MS"/>
                <w:b/>
                <w:sz w:val="20"/>
                <w:szCs w:val="20"/>
              </w:rPr>
              <w:t>and 16 Project Machinery</w:t>
            </w:r>
          </w:p>
          <w:p w:rsidR="00584546" w:rsidRPr="00AA45B1" w:rsidRDefault="00584546" w:rsidP="00EA5E3E">
            <w:pPr>
              <w:pStyle w:val="NormalArial"/>
              <w:numPr>
                <w:ilvl w:val="0"/>
                <w:numId w:val="0"/>
              </w:numPr>
              <w:spacing w:line="276" w:lineRule="auto"/>
              <w:rPr>
                <w:rFonts w:ascii="Trebuchet MS" w:hAnsi="Trebuchet MS" w:cs="Calibri"/>
                <w:b/>
                <w:sz w:val="20"/>
                <w:szCs w:val="20"/>
              </w:rPr>
            </w:pPr>
          </w:p>
        </w:tc>
        <w:tc>
          <w:tcPr>
            <w:tcW w:w="5358" w:type="dxa"/>
            <w:shd w:val="clear" w:color="auto" w:fill="FBE4D5"/>
          </w:tcPr>
          <w:p w:rsidR="004B429F" w:rsidRDefault="009D28B2" w:rsidP="009D28B2">
            <w:pPr>
              <w:pStyle w:val="NormalArial"/>
              <w:numPr>
                <w:ilvl w:val="0"/>
                <w:numId w:val="0"/>
              </w:numPr>
              <w:spacing w:line="276" w:lineRule="auto"/>
              <w:rPr>
                <w:rFonts w:ascii="Trebuchet MS" w:hAnsi="Trebuchet MS"/>
                <w:b/>
                <w:sz w:val="20"/>
                <w:szCs w:val="20"/>
              </w:rPr>
            </w:pPr>
            <w:r>
              <w:rPr>
                <w:rFonts w:ascii="Trebuchet MS" w:hAnsi="Trebuchet MS"/>
                <w:b/>
                <w:sz w:val="20"/>
                <w:szCs w:val="20"/>
              </w:rPr>
              <w:t xml:space="preserve">58 Patrol &amp; Intervention vehicles, </w:t>
            </w:r>
          </w:p>
          <w:p w:rsidR="00584546" w:rsidRPr="00AA45B1" w:rsidRDefault="009D28B2" w:rsidP="009D28B2">
            <w:pPr>
              <w:pStyle w:val="NormalArial"/>
              <w:numPr>
                <w:ilvl w:val="0"/>
                <w:numId w:val="0"/>
              </w:numPr>
              <w:spacing w:line="276" w:lineRule="auto"/>
              <w:rPr>
                <w:rFonts w:cs="Calibri"/>
                <w:b/>
                <w:sz w:val="22"/>
              </w:rPr>
            </w:pPr>
            <w:r>
              <w:rPr>
                <w:rFonts w:ascii="Trebuchet MS" w:hAnsi="Trebuchet MS"/>
                <w:b/>
                <w:sz w:val="20"/>
                <w:szCs w:val="20"/>
              </w:rPr>
              <w:t>and 24 Project Machinery</w:t>
            </w:r>
            <w:r>
              <w:rPr>
                <w:b/>
                <w:sz w:val="22"/>
              </w:rPr>
              <w:t xml:space="preserve"> </w:t>
            </w:r>
          </w:p>
        </w:tc>
      </w:tr>
      <w:tr w:rsidR="00584546" w:rsidRPr="00AA45B1" w:rsidTr="00D96938">
        <w:tc>
          <w:tcPr>
            <w:tcW w:w="4707" w:type="dxa"/>
            <w:shd w:val="clear" w:color="auto" w:fill="auto"/>
          </w:tcPr>
          <w:p w:rsidR="00584546" w:rsidRPr="00AA45B1" w:rsidRDefault="00584546" w:rsidP="00EA5E3E">
            <w:pPr>
              <w:pStyle w:val="NormalArial"/>
              <w:numPr>
                <w:ilvl w:val="0"/>
                <w:numId w:val="0"/>
              </w:numPr>
              <w:spacing w:line="276" w:lineRule="auto"/>
              <w:rPr>
                <w:rFonts w:ascii="Trebuchet MS" w:hAnsi="Trebuchet MS" w:cs="Calibri"/>
                <w:b/>
                <w:sz w:val="20"/>
                <w:szCs w:val="20"/>
              </w:rPr>
            </w:pPr>
            <w:r>
              <w:rPr>
                <w:rFonts w:ascii="Trebuchet MS" w:hAnsi="Trebuchet MS"/>
                <w:b/>
                <w:sz w:val="20"/>
                <w:szCs w:val="20"/>
              </w:rPr>
              <w:t>5 Frontal Toll Stations</w:t>
            </w:r>
            <w:r>
              <w:rPr>
                <w:rFonts w:ascii="Trebuchet MS" w:hAnsi="Trebuchet MS"/>
                <w:sz w:val="20"/>
                <w:szCs w:val="20"/>
              </w:rPr>
              <w:t xml:space="preserve"> (</w:t>
            </w:r>
            <w:proofErr w:type="spellStart"/>
            <w:r>
              <w:rPr>
                <w:rFonts w:ascii="Trebuchet MS" w:hAnsi="Trebuchet MS"/>
                <w:sz w:val="20"/>
                <w:szCs w:val="20"/>
              </w:rPr>
              <w:t>Elefsina</w:t>
            </w:r>
            <w:proofErr w:type="spellEnd"/>
            <w:r>
              <w:rPr>
                <w:rFonts w:ascii="Trebuchet MS" w:hAnsi="Trebuchet MS"/>
                <w:sz w:val="20"/>
                <w:szCs w:val="20"/>
              </w:rPr>
              <w:t xml:space="preserve">, </w:t>
            </w:r>
            <w:proofErr w:type="spellStart"/>
            <w:r>
              <w:rPr>
                <w:rFonts w:ascii="Trebuchet MS" w:hAnsi="Trebuchet MS"/>
                <w:sz w:val="20"/>
                <w:szCs w:val="20"/>
              </w:rPr>
              <w:t>Isthmos</w:t>
            </w:r>
            <w:proofErr w:type="spellEnd"/>
            <w:r>
              <w:rPr>
                <w:rFonts w:ascii="Trebuchet MS" w:hAnsi="Trebuchet MS"/>
                <w:sz w:val="20"/>
                <w:szCs w:val="20"/>
              </w:rPr>
              <w:t xml:space="preserve">, </w:t>
            </w:r>
            <w:proofErr w:type="spellStart"/>
            <w:r>
              <w:rPr>
                <w:rFonts w:ascii="Trebuchet MS" w:hAnsi="Trebuchet MS"/>
                <w:sz w:val="20"/>
                <w:szCs w:val="20"/>
              </w:rPr>
              <w:t>Kiato</w:t>
            </w:r>
            <w:proofErr w:type="spellEnd"/>
            <w:r>
              <w:rPr>
                <w:rFonts w:ascii="Trebuchet MS" w:hAnsi="Trebuchet MS"/>
                <w:sz w:val="20"/>
                <w:szCs w:val="20"/>
              </w:rPr>
              <w:t xml:space="preserve">, </w:t>
            </w:r>
            <w:proofErr w:type="spellStart"/>
            <w:r>
              <w:rPr>
                <w:rFonts w:ascii="Trebuchet MS" w:hAnsi="Trebuchet MS"/>
                <w:sz w:val="20"/>
                <w:szCs w:val="20"/>
              </w:rPr>
              <w:t>Eleonas</w:t>
            </w:r>
            <w:proofErr w:type="spellEnd"/>
            <w:r>
              <w:rPr>
                <w:rFonts w:ascii="Trebuchet MS" w:hAnsi="Trebuchet MS"/>
                <w:sz w:val="20"/>
                <w:szCs w:val="20"/>
              </w:rPr>
              <w:t xml:space="preserve">, </w:t>
            </w:r>
            <w:proofErr w:type="spellStart"/>
            <w:r>
              <w:rPr>
                <w:rFonts w:ascii="Trebuchet MS" w:hAnsi="Trebuchet MS"/>
                <w:sz w:val="20"/>
                <w:szCs w:val="20"/>
              </w:rPr>
              <w:t>Rion</w:t>
            </w:r>
            <w:proofErr w:type="spellEnd"/>
            <w:r>
              <w:rPr>
                <w:rFonts w:ascii="Trebuchet MS" w:hAnsi="Trebuchet MS"/>
                <w:sz w:val="20"/>
                <w:szCs w:val="20"/>
              </w:rPr>
              <w:t>)</w:t>
            </w:r>
          </w:p>
        </w:tc>
        <w:tc>
          <w:tcPr>
            <w:tcW w:w="5358" w:type="dxa"/>
            <w:shd w:val="clear" w:color="auto" w:fill="FBE4D5"/>
          </w:tcPr>
          <w:p w:rsidR="00584546" w:rsidRPr="009D28B2" w:rsidRDefault="00500D35" w:rsidP="00500D35">
            <w:pPr>
              <w:pStyle w:val="NormalArial"/>
              <w:numPr>
                <w:ilvl w:val="0"/>
                <w:numId w:val="0"/>
              </w:numPr>
              <w:spacing w:line="276" w:lineRule="auto"/>
              <w:rPr>
                <w:rFonts w:ascii="Trebuchet MS" w:hAnsi="Trebuchet MS" w:cs="Calibri"/>
                <w:sz w:val="20"/>
                <w:szCs w:val="20"/>
              </w:rPr>
            </w:pPr>
            <w:r>
              <w:rPr>
                <w:rFonts w:ascii="Trebuchet MS" w:hAnsi="Trebuchet MS"/>
                <w:b/>
                <w:sz w:val="20"/>
                <w:szCs w:val="20"/>
              </w:rPr>
              <w:t>7 frontal Toll Stations</w:t>
            </w:r>
            <w:r>
              <w:rPr>
                <w:rFonts w:ascii="Trebuchet MS" w:hAnsi="Trebuchet MS"/>
                <w:sz w:val="20"/>
                <w:szCs w:val="20"/>
              </w:rPr>
              <w:t xml:space="preserve"> (</w:t>
            </w:r>
            <w:proofErr w:type="spellStart"/>
            <w:r>
              <w:rPr>
                <w:rFonts w:ascii="Trebuchet MS" w:hAnsi="Trebuchet MS"/>
                <w:sz w:val="20"/>
                <w:szCs w:val="20"/>
              </w:rPr>
              <w:t>Elefsina</w:t>
            </w:r>
            <w:proofErr w:type="spellEnd"/>
            <w:r>
              <w:rPr>
                <w:rFonts w:ascii="Trebuchet MS" w:hAnsi="Trebuchet MS"/>
                <w:sz w:val="20"/>
                <w:szCs w:val="20"/>
              </w:rPr>
              <w:t xml:space="preserve">, </w:t>
            </w:r>
            <w:proofErr w:type="spellStart"/>
            <w:r>
              <w:rPr>
                <w:rFonts w:ascii="Trebuchet MS" w:hAnsi="Trebuchet MS"/>
                <w:sz w:val="20"/>
                <w:szCs w:val="20"/>
              </w:rPr>
              <w:t>Isthmos</w:t>
            </w:r>
            <w:proofErr w:type="spellEnd"/>
            <w:r>
              <w:rPr>
                <w:rFonts w:ascii="Trebuchet MS" w:hAnsi="Trebuchet MS"/>
                <w:sz w:val="20"/>
                <w:szCs w:val="20"/>
              </w:rPr>
              <w:t xml:space="preserve">, </w:t>
            </w:r>
            <w:proofErr w:type="spellStart"/>
            <w:r>
              <w:rPr>
                <w:rFonts w:ascii="Trebuchet MS" w:hAnsi="Trebuchet MS"/>
                <w:sz w:val="20"/>
                <w:szCs w:val="20"/>
              </w:rPr>
              <w:t>Kiato</w:t>
            </w:r>
            <w:proofErr w:type="spellEnd"/>
            <w:r>
              <w:rPr>
                <w:rFonts w:ascii="Trebuchet MS" w:hAnsi="Trebuchet MS"/>
                <w:sz w:val="20"/>
                <w:szCs w:val="20"/>
              </w:rPr>
              <w:t xml:space="preserve">, </w:t>
            </w:r>
            <w:proofErr w:type="spellStart"/>
            <w:r>
              <w:rPr>
                <w:rFonts w:ascii="Trebuchet MS" w:hAnsi="Trebuchet MS"/>
                <w:sz w:val="20"/>
                <w:szCs w:val="20"/>
              </w:rPr>
              <w:t>Eleonas</w:t>
            </w:r>
            <w:proofErr w:type="spellEnd"/>
            <w:r>
              <w:rPr>
                <w:rFonts w:ascii="Trebuchet MS" w:hAnsi="Trebuchet MS"/>
                <w:sz w:val="20"/>
                <w:szCs w:val="20"/>
              </w:rPr>
              <w:t xml:space="preserve">, </w:t>
            </w:r>
            <w:proofErr w:type="spellStart"/>
            <w:r>
              <w:rPr>
                <w:rFonts w:ascii="Trebuchet MS" w:hAnsi="Trebuchet MS"/>
                <w:sz w:val="20"/>
                <w:szCs w:val="20"/>
              </w:rPr>
              <w:t>Rion</w:t>
            </w:r>
            <w:proofErr w:type="spellEnd"/>
            <w:r>
              <w:rPr>
                <w:rFonts w:ascii="Trebuchet MS" w:hAnsi="Trebuchet MS"/>
                <w:sz w:val="20"/>
                <w:szCs w:val="20"/>
              </w:rPr>
              <w:t xml:space="preserve">, Kato Achaia and </w:t>
            </w:r>
            <w:proofErr w:type="spellStart"/>
            <w:r>
              <w:rPr>
                <w:rFonts w:ascii="Trebuchet MS" w:hAnsi="Trebuchet MS"/>
                <w:sz w:val="20"/>
                <w:szCs w:val="20"/>
              </w:rPr>
              <w:t>Chanakia</w:t>
            </w:r>
            <w:proofErr w:type="spellEnd"/>
            <w:r>
              <w:rPr>
                <w:rFonts w:ascii="Trebuchet MS" w:hAnsi="Trebuchet MS"/>
                <w:sz w:val="20"/>
                <w:szCs w:val="20"/>
              </w:rPr>
              <w:t>)</w:t>
            </w:r>
          </w:p>
          <w:p w:rsidR="000A49D5" w:rsidRPr="00AA45B1" w:rsidRDefault="000A49D5" w:rsidP="00500D35">
            <w:pPr>
              <w:pStyle w:val="NormalArial"/>
              <w:numPr>
                <w:ilvl w:val="0"/>
                <w:numId w:val="0"/>
              </w:numPr>
              <w:spacing w:line="276" w:lineRule="auto"/>
              <w:rPr>
                <w:rFonts w:ascii="Trebuchet MS" w:hAnsi="Trebuchet MS" w:cs="Calibri"/>
                <w:b/>
                <w:sz w:val="22"/>
              </w:rPr>
            </w:pPr>
          </w:p>
        </w:tc>
      </w:tr>
      <w:tr w:rsidR="00584546" w:rsidRPr="00AA45B1" w:rsidTr="00D96938">
        <w:tc>
          <w:tcPr>
            <w:tcW w:w="4707" w:type="dxa"/>
            <w:shd w:val="clear" w:color="auto" w:fill="auto"/>
          </w:tcPr>
          <w:p w:rsidR="00584546" w:rsidRPr="00AA45B1" w:rsidRDefault="009D28B2" w:rsidP="00EA5E3E">
            <w:pPr>
              <w:pStyle w:val="NormalArial"/>
              <w:numPr>
                <w:ilvl w:val="0"/>
                <w:numId w:val="0"/>
              </w:numPr>
              <w:spacing w:line="276" w:lineRule="auto"/>
              <w:rPr>
                <w:rFonts w:ascii="Trebuchet MS" w:hAnsi="Trebuchet MS" w:cs="Calibri"/>
                <w:sz w:val="20"/>
                <w:szCs w:val="20"/>
              </w:rPr>
            </w:pPr>
            <w:r>
              <w:rPr>
                <w:rFonts w:ascii="Trebuchet MS" w:hAnsi="Trebuchet MS"/>
                <w:b/>
                <w:bCs/>
                <w:sz w:val="20"/>
                <w:szCs w:val="20"/>
              </w:rPr>
              <w:t>470 employees</w:t>
            </w:r>
            <w:r>
              <w:rPr>
                <w:rFonts w:ascii="Trebuchet MS" w:hAnsi="Trebuchet MS"/>
                <w:sz w:val="20"/>
                <w:szCs w:val="20"/>
              </w:rPr>
              <w:t xml:space="preserve"> for the Operator </w:t>
            </w:r>
            <w:r w:rsidR="004A5917">
              <w:rPr>
                <w:rFonts w:ascii="Trebuchet MS" w:hAnsi="Trebuchet MS"/>
                <w:sz w:val="20"/>
                <w:szCs w:val="20"/>
              </w:rPr>
              <w:t>and</w:t>
            </w:r>
          </w:p>
          <w:p w:rsidR="004562F2" w:rsidRPr="00AA45B1" w:rsidRDefault="00D3483F" w:rsidP="00EA5E3E">
            <w:pPr>
              <w:pStyle w:val="NormalArial"/>
              <w:numPr>
                <w:ilvl w:val="0"/>
                <w:numId w:val="0"/>
              </w:numPr>
              <w:spacing w:line="276" w:lineRule="auto"/>
              <w:rPr>
                <w:rFonts w:ascii="Trebuchet MS" w:hAnsi="Trebuchet MS" w:cs="Calibri"/>
                <w:sz w:val="20"/>
                <w:szCs w:val="20"/>
              </w:rPr>
            </w:pPr>
            <w:r>
              <w:rPr>
                <w:rFonts w:ascii="Trebuchet MS" w:hAnsi="Trebuchet MS"/>
                <w:b/>
                <w:sz w:val="20"/>
                <w:szCs w:val="20"/>
              </w:rPr>
              <w:t>30 employees</w:t>
            </w:r>
            <w:r w:rsidR="004A5917">
              <w:rPr>
                <w:rFonts w:ascii="Trebuchet MS" w:hAnsi="Trebuchet MS"/>
                <w:sz w:val="20"/>
                <w:szCs w:val="20"/>
              </w:rPr>
              <w:t xml:space="preserve"> for the Concession Company</w:t>
            </w:r>
          </w:p>
          <w:p w:rsidR="00584546" w:rsidRPr="00AA45B1" w:rsidRDefault="00584546" w:rsidP="00EA5E3E">
            <w:pPr>
              <w:pStyle w:val="NormalArial"/>
              <w:numPr>
                <w:ilvl w:val="0"/>
                <w:numId w:val="0"/>
              </w:numPr>
              <w:spacing w:line="276" w:lineRule="auto"/>
              <w:rPr>
                <w:rFonts w:ascii="Trebuchet MS" w:hAnsi="Trebuchet MS" w:cs="Calibri"/>
                <w:b/>
                <w:sz w:val="20"/>
                <w:szCs w:val="20"/>
              </w:rPr>
            </w:pPr>
          </w:p>
        </w:tc>
        <w:tc>
          <w:tcPr>
            <w:tcW w:w="5358" w:type="dxa"/>
            <w:shd w:val="clear" w:color="auto" w:fill="FBE4D5"/>
          </w:tcPr>
          <w:p w:rsidR="009D28B2" w:rsidRDefault="009D28B2" w:rsidP="000A49D5">
            <w:pPr>
              <w:pStyle w:val="NormalArial"/>
              <w:numPr>
                <w:ilvl w:val="0"/>
                <w:numId w:val="0"/>
              </w:numPr>
              <w:spacing w:line="276" w:lineRule="auto"/>
              <w:rPr>
                <w:rFonts w:ascii="Trebuchet MS" w:hAnsi="Trebuchet MS" w:cs="Calibri"/>
                <w:b/>
                <w:sz w:val="20"/>
                <w:szCs w:val="20"/>
              </w:rPr>
            </w:pPr>
            <w:r>
              <w:rPr>
                <w:rFonts w:ascii="Trebuchet MS" w:hAnsi="Trebuchet MS"/>
                <w:b/>
                <w:sz w:val="20"/>
                <w:szCs w:val="20"/>
              </w:rPr>
              <w:t xml:space="preserve">550 employees for the Operation and  </w:t>
            </w:r>
          </w:p>
          <w:p w:rsidR="00584546" w:rsidRPr="00AA45B1" w:rsidRDefault="009D28B2" w:rsidP="000A49D5">
            <w:pPr>
              <w:pStyle w:val="NormalArial"/>
              <w:numPr>
                <w:ilvl w:val="0"/>
                <w:numId w:val="0"/>
              </w:numPr>
              <w:spacing w:line="276" w:lineRule="auto"/>
              <w:rPr>
                <w:rFonts w:ascii="Trebuchet MS" w:hAnsi="Trebuchet MS" w:cs="Calibri"/>
                <w:b/>
                <w:sz w:val="20"/>
                <w:szCs w:val="20"/>
              </w:rPr>
            </w:pPr>
            <w:r>
              <w:rPr>
                <w:rFonts w:ascii="Trebuchet MS" w:hAnsi="Trebuchet MS"/>
                <w:b/>
                <w:sz w:val="20"/>
                <w:szCs w:val="20"/>
              </w:rPr>
              <w:t xml:space="preserve">30 </w:t>
            </w:r>
            <w:r w:rsidR="004A5917">
              <w:rPr>
                <w:rFonts w:ascii="Trebuchet MS" w:hAnsi="Trebuchet MS"/>
                <w:b/>
                <w:sz w:val="20"/>
                <w:szCs w:val="20"/>
              </w:rPr>
              <w:t xml:space="preserve">employees </w:t>
            </w:r>
            <w:r>
              <w:rPr>
                <w:rFonts w:ascii="Trebuchet MS" w:hAnsi="Trebuchet MS"/>
                <w:b/>
                <w:sz w:val="20"/>
                <w:szCs w:val="20"/>
              </w:rPr>
              <w:t>for the Concession of the Motorway</w:t>
            </w:r>
          </w:p>
        </w:tc>
      </w:tr>
      <w:tr w:rsidR="00584546" w:rsidRPr="00AA45B1" w:rsidTr="00D96938">
        <w:tc>
          <w:tcPr>
            <w:tcW w:w="4707" w:type="dxa"/>
            <w:shd w:val="clear" w:color="auto" w:fill="auto"/>
          </w:tcPr>
          <w:p w:rsidR="00584546" w:rsidRPr="00AA45B1" w:rsidRDefault="00584546" w:rsidP="00EA5E3E">
            <w:pPr>
              <w:pStyle w:val="NormalArial"/>
              <w:numPr>
                <w:ilvl w:val="0"/>
                <w:numId w:val="0"/>
              </w:numPr>
              <w:spacing w:line="276" w:lineRule="auto"/>
              <w:rPr>
                <w:rFonts w:ascii="Trebuchet MS" w:hAnsi="Trebuchet MS" w:cs="Calibri"/>
                <w:b/>
                <w:sz w:val="20"/>
                <w:szCs w:val="20"/>
              </w:rPr>
            </w:pPr>
            <w:r>
              <w:rPr>
                <w:rFonts w:ascii="Trebuchet MS" w:hAnsi="Trebuchet MS"/>
                <w:b/>
                <w:sz w:val="20"/>
                <w:szCs w:val="20"/>
              </w:rPr>
              <w:t xml:space="preserve">150 persons of Subcontractors’ additional personnel </w:t>
            </w:r>
            <w:r>
              <w:rPr>
                <w:rFonts w:ascii="Trebuchet MS" w:hAnsi="Trebuchet MS"/>
                <w:sz w:val="20"/>
                <w:szCs w:val="20"/>
              </w:rPr>
              <w:t>(Road Assistance, Cleaning, Green areas, Safety Barriers repair, E/M Maintenance, etc.).</w:t>
            </w:r>
          </w:p>
        </w:tc>
        <w:tc>
          <w:tcPr>
            <w:tcW w:w="5358" w:type="dxa"/>
            <w:shd w:val="clear" w:color="auto" w:fill="FBE4D5"/>
          </w:tcPr>
          <w:p w:rsidR="00584546" w:rsidRPr="00AA45B1" w:rsidRDefault="009D28B2" w:rsidP="00EA5E3E">
            <w:pPr>
              <w:jc w:val="both"/>
              <w:rPr>
                <w:rFonts w:cs="Calibri"/>
                <w:b/>
                <w:sz w:val="22"/>
              </w:rPr>
            </w:pPr>
            <w:r>
              <w:rPr>
                <w:b/>
                <w:szCs w:val="20"/>
              </w:rPr>
              <w:t>180 persons of Subcontractors’ additional personnel</w:t>
            </w:r>
          </w:p>
        </w:tc>
      </w:tr>
    </w:tbl>
    <w:p w:rsidR="00584546" w:rsidRDefault="00584546" w:rsidP="000237FD">
      <w:pPr>
        <w:jc w:val="both"/>
        <w:rPr>
          <w:rFonts w:cs="Calibri"/>
          <w:b/>
          <w:sz w:val="22"/>
        </w:rPr>
      </w:pPr>
    </w:p>
    <w:p w:rsidR="00380D49" w:rsidRPr="00AA45B1" w:rsidRDefault="00380D49" w:rsidP="00416BE6">
      <w:pPr>
        <w:pStyle w:val="NormalArial"/>
        <w:numPr>
          <w:ilvl w:val="0"/>
          <w:numId w:val="0"/>
        </w:numPr>
        <w:spacing w:line="276" w:lineRule="auto"/>
        <w:ind w:left="360"/>
        <w:rPr>
          <w:rFonts w:ascii="Trebuchet MS" w:hAnsi="Trebuchet MS" w:cs="Calibri"/>
          <w:b/>
          <w:sz w:val="20"/>
          <w:szCs w:val="20"/>
        </w:rPr>
      </w:pPr>
    </w:p>
    <w:p w:rsidR="00F25B43" w:rsidRPr="00F25B43" w:rsidRDefault="00F25B43" w:rsidP="00236971">
      <w:pPr>
        <w:pStyle w:val="NormalArial"/>
        <w:numPr>
          <w:ilvl w:val="0"/>
          <w:numId w:val="0"/>
        </w:numPr>
        <w:shd w:val="clear" w:color="auto" w:fill="FBE4D5"/>
        <w:spacing w:line="276" w:lineRule="auto"/>
        <w:rPr>
          <w:rFonts w:ascii="Trebuchet MS" w:hAnsi="Trebuchet MS"/>
          <w:b/>
          <w:color w:val="000000"/>
          <w:sz w:val="22"/>
          <w:szCs w:val="22"/>
        </w:rPr>
      </w:pPr>
      <w:r>
        <w:rPr>
          <w:rFonts w:ascii="Trebuchet MS" w:hAnsi="Trebuchet MS"/>
          <w:b/>
          <w:color w:val="000000"/>
          <w:sz w:val="22"/>
          <w:szCs w:val="22"/>
        </w:rPr>
        <w:t>Innovations and Services</w:t>
      </w:r>
    </w:p>
    <w:p w:rsidR="00F25B43" w:rsidRDefault="00F25B43" w:rsidP="00236971">
      <w:pPr>
        <w:pStyle w:val="NormalArial"/>
        <w:numPr>
          <w:ilvl w:val="0"/>
          <w:numId w:val="0"/>
        </w:numPr>
        <w:shd w:val="clear" w:color="auto" w:fill="FBE4D5"/>
        <w:spacing w:line="276" w:lineRule="auto"/>
        <w:rPr>
          <w:rFonts w:ascii="Trebuchet MS" w:hAnsi="Trebuchet MS" w:cs="Calibri"/>
          <w:b/>
          <w:sz w:val="20"/>
          <w:szCs w:val="20"/>
        </w:rPr>
      </w:pPr>
    </w:p>
    <w:p w:rsidR="0019455A" w:rsidRDefault="0019455A" w:rsidP="00703961">
      <w:pPr>
        <w:pStyle w:val="NormalArial"/>
        <w:numPr>
          <w:ilvl w:val="0"/>
          <w:numId w:val="0"/>
        </w:numPr>
        <w:shd w:val="clear" w:color="auto" w:fill="FBE4D5"/>
        <w:spacing w:line="276" w:lineRule="auto"/>
        <w:rPr>
          <w:rFonts w:ascii="Trebuchet MS" w:hAnsi="Trebuchet MS" w:cs="Calibri"/>
          <w:sz w:val="20"/>
          <w:szCs w:val="20"/>
        </w:rPr>
      </w:pPr>
      <w:r>
        <w:rPr>
          <w:rFonts w:ascii="Trebuchet MS" w:hAnsi="Trebuchet MS"/>
          <w:sz w:val="20"/>
          <w:szCs w:val="20"/>
        </w:rPr>
        <w:t xml:space="preserve">All innovations developed by Olympia Odos will be immediately available on Patras-Pyrgos section. By way of example, from the very first day of operation of the new motorway, the following will be available to the users: </w:t>
      </w:r>
    </w:p>
    <w:p w:rsidR="00F25B43" w:rsidRPr="00703961" w:rsidRDefault="00703961" w:rsidP="000807F4">
      <w:pPr>
        <w:pStyle w:val="NormalArial"/>
        <w:numPr>
          <w:ilvl w:val="0"/>
          <w:numId w:val="29"/>
        </w:numPr>
        <w:shd w:val="clear" w:color="auto" w:fill="FBE4D5"/>
        <w:spacing w:line="276" w:lineRule="auto"/>
        <w:rPr>
          <w:rFonts w:ascii="Trebuchet MS" w:hAnsi="Trebuchet MS" w:cs="Calibri"/>
          <w:sz w:val="20"/>
          <w:szCs w:val="20"/>
        </w:rPr>
      </w:pPr>
      <w:r>
        <w:rPr>
          <w:rFonts w:ascii="Trebuchet MS" w:hAnsi="Trebuchet MS"/>
          <w:sz w:val="20"/>
          <w:szCs w:val="20"/>
        </w:rPr>
        <w:t xml:space="preserve">The </w:t>
      </w:r>
      <w:r>
        <w:rPr>
          <w:rFonts w:ascii="Trebuchet MS" w:hAnsi="Trebuchet MS"/>
          <w:b/>
          <w:bCs/>
          <w:sz w:val="20"/>
          <w:szCs w:val="20"/>
        </w:rPr>
        <w:t>HYBRID</w:t>
      </w:r>
      <w:r>
        <w:rPr>
          <w:rFonts w:ascii="Trebuchet MS" w:hAnsi="Trebuchet MS"/>
          <w:sz w:val="20"/>
          <w:szCs w:val="20"/>
        </w:rPr>
        <w:t xml:space="preserve"> tolling system to be used with </w:t>
      </w:r>
      <w:r w:rsidR="00D96938">
        <w:rPr>
          <w:rFonts w:ascii="Trebuchet MS" w:hAnsi="Trebuchet MS"/>
          <w:sz w:val="20"/>
          <w:szCs w:val="20"/>
        </w:rPr>
        <w:t>the</w:t>
      </w:r>
      <w:r>
        <w:rPr>
          <w:rFonts w:ascii="Trebuchet MS" w:hAnsi="Trebuchet MS"/>
          <w:sz w:val="20"/>
          <w:szCs w:val="20"/>
        </w:rPr>
        <w:t xml:space="preserve"> OLYMPIA PASS transponder; </w:t>
      </w:r>
    </w:p>
    <w:p w:rsidR="00F25B43" w:rsidRDefault="00703961" w:rsidP="000807F4">
      <w:pPr>
        <w:pStyle w:val="NormalArial"/>
        <w:numPr>
          <w:ilvl w:val="0"/>
          <w:numId w:val="29"/>
        </w:numPr>
        <w:shd w:val="clear" w:color="auto" w:fill="FBE4D5"/>
        <w:spacing w:line="276" w:lineRule="auto"/>
        <w:rPr>
          <w:rFonts w:ascii="Trebuchet MS" w:hAnsi="Trebuchet MS" w:cs="Calibri"/>
          <w:b/>
          <w:sz w:val="20"/>
          <w:szCs w:val="20"/>
        </w:rPr>
      </w:pPr>
      <w:r>
        <w:rPr>
          <w:rFonts w:ascii="Trebuchet MS" w:hAnsi="Trebuchet MS"/>
          <w:sz w:val="20"/>
          <w:szCs w:val="20"/>
        </w:rPr>
        <w:t xml:space="preserve">The possibility to make fully contactless transactions using </w:t>
      </w:r>
      <w:r>
        <w:rPr>
          <w:rFonts w:ascii="Trebuchet MS" w:hAnsi="Trebuchet MS"/>
          <w:b/>
          <w:bCs/>
          <w:sz w:val="20"/>
          <w:szCs w:val="20"/>
        </w:rPr>
        <w:t>credit/debit cards at all POSs of the Automatic Payment Machines (APM) lanes</w:t>
      </w:r>
      <w:r>
        <w:rPr>
          <w:rFonts w:ascii="Trebuchet MS" w:hAnsi="Trebuchet MS"/>
          <w:sz w:val="20"/>
          <w:szCs w:val="20"/>
        </w:rPr>
        <w:t>;</w:t>
      </w:r>
      <w:r>
        <w:rPr>
          <w:rFonts w:ascii="Trebuchet MS" w:hAnsi="Trebuchet MS"/>
          <w:b/>
          <w:sz w:val="20"/>
          <w:szCs w:val="20"/>
        </w:rPr>
        <w:t xml:space="preserve"> </w:t>
      </w:r>
    </w:p>
    <w:p w:rsidR="00FE56A1" w:rsidRDefault="00184702" w:rsidP="000807F4">
      <w:pPr>
        <w:pStyle w:val="NormalArial"/>
        <w:numPr>
          <w:ilvl w:val="0"/>
          <w:numId w:val="29"/>
        </w:numPr>
        <w:shd w:val="clear" w:color="auto" w:fill="FBE4D5"/>
        <w:spacing w:line="276" w:lineRule="auto"/>
        <w:rPr>
          <w:rFonts w:ascii="Trebuchet MS" w:hAnsi="Trebuchet MS" w:cs="Calibri"/>
          <w:b/>
          <w:sz w:val="20"/>
          <w:szCs w:val="20"/>
        </w:rPr>
      </w:pPr>
      <w:r>
        <w:rPr>
          <w:rFonts w:ascii="Trebuchet MS" w:hAnsi="Trebuchet MS"/>
          <w:sz w:val="20"/>
          <w:szCs w:val="20"/>
        </w:rPr>
        <w:t xml:space="preserve">Persons with Disabilities will be exempted from the obligation to pay tolls, simply by presenting </w:t>
      </w:r>
      <w:r w:rsidR="00A17684">
        <w:rPr>
          <w:rFonts w:ascii="Trebuchet MS" w:hAnsi="Trebuchet MS"/>
          <w:sz w:val="20"/>
          <w:szCs w:val="20"/>
        </w:rPr>
        <w:t>their Parking</w:t>
      </w:r>
      <w:r>
        <w:rPr>
          <w:rFonts w:ascii="Trebuchet MS" w:hAnsi="Trebuchet MS"/>
          <w:sz w:val="20"/>
          <w:szCs w:val="20"/>
        </w:rPr>
        <w:t xml:space="preserve"> Card for Persons with Disabilities or the special identity card for war disabled persons. </w:t>
      </w:r>
    </w:p>
    <w:p w:rsidR="006D4B0C" w:rsidRPr="00AA45B1" w:rsidRDefault="00867A53" w:rsidP="000C53BB">
      <w:pPr>
        <w:pStyle w:val="NormalArial"/>
        <w:numPr>
          <w:ilvl w:val="0"/>
          <w:numId w:val="14"/>
        </w:numPr>
        <w:spacing w:line="276" w:lineRule="auto"/>
        <w:rPr>
          <w:rFonts w:ascii="Trebuchet MS" w:eastAsia="Calibri" w:hAnsi="Trebuchet MS" w:cs="Calibri"/>
          <w:b/>
          <w:color w:val="002060"/>
          <w:sz w:val="28"/>
          <w:szCs w:val="28"/>
        </w:rPr>
      </w:pPr>
      <w:r>
        <w:br w:type="page"/>
      </w:r>
      <w:r>
        <w:rPr>
          <w:rFonts w:ascii="Trebuchet MS" w:hAnsi="Trebuchet MS"/>
          <w:b/>
          <w:color w:val="002060"/>
          <w:sz w:val="28"/>
          <w:szCs w:val="28"/>
        </w:rPr>
        <w:lastRenderedPageBreak/>
        <w:t>Road Safety</w:t>
      </w:r>
    </w:p>
    <w:p w:rsidR="003F30CC" w:rsidRPr="00AA45B1" w:rsidRDefault="0060127E" w:rsidP="008A5F28">
      <w:pPr>
        <w:pStyle w:val="NormalWeb"/>
        <w:shd w:val="clear" w:color="auto" w:fill="FBE4D5"/>
        <w:spacing w:before="240" w:beforeAutospacing="0" w:after="24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 xml:space="preserve">Patras-Pyrgos section is an old road axis presenting particularly bad statistics regarding road safety.   </w:t>
      </w:r>
      <w:r>
        <w:rPr>
          <w:rFonts w:ascii="Trebuchet MS" w:hAnsi="Trebuchet MS"/>
          <w:sz w:val="20"/>
          <w:szCs w:val="20"/>
        </w:rPr>
        <w:t>More than 66 fellow citizens lost their life while tens of others were injured, many of whom very seriously, in just the last six (6) years.</w:t>
      </w:r>
    </w:p>
    <w:p w:rsidR="003F30CC" w:rsidRPr="00AA45B1" w:rsidRDefault="003F30CC" w:rsidP="008A5F28">
      <w:pPr>
        <w:pStyle w:val="NormalWeb"/>
        <w:shd w:val="clear" w:color="auto" w:fill="FBE4D5"/>
        <w:spacing w:before="240" w:beforeAutospacing="0" w:after="24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 xml:space="preserve">The main reasons are the lack of central median, the poor pavement (lack of maintenance), the level crossings, the illegal and unsecured entrances and exits from the road, the obsolete design of the project dated 1980 and the lack of operation and maintenance services. </w:t>
      </w:r>
    </w:p>
    <w:p w:rsidR="00D078C9" w:rsidRPr="00AA45B1" w:rsidRDefault="00D078C9" w:rsidP="00D078C9">
      <w:pPr>
        <w:shd w:val="clear" w:color="auto" w:fill="FBE4D5"/>
        <w:spacing w:after="0" w:line="259" w:lineRule="auto"/>
        <w:jc w:val="both"/>
        <w:rPr>
          <w:rFonts w:cs="Calibri"/>
          <w:szCs w:val="20"/>
        </w:rPr>
      </w:pPr>
      <w:r>
        <w:t>Along the new Patras-</w:t>
      </w:r>
      <w:proofErr w:type="spellStart"/>
      <w:r>
        <w:t>Pyrgos</w:t>
      </w:r>
      <w:proofErr w:type="spellEnd"/>
      <w:r>
        <w:t xml:space="preserve"> Motorway,</w:t>
      </w:r>
      <w:r w:rsidR="004A5917">
        <w:t xml:space="preserve"> </w:t>
      </w:r>
      <w:r>
        <w:t xml:space="preserve">millions of vehicle kilometers will be traveled in safe, comfortable and time saving conditions.  </w:t>
      </w:r>
    </w:p>
    <w:p w:rsidR="00C57B64" w:rsidRPr="00AA45B1" w:rsidRDefault="00C57B64" w:rsidP="00D078C9">
      <w:pPr>
        <w:shd w:val="clear" w:color="auto" w:fill="FBE4D5"/>
        <w:spacing w:after="0" w:line="259" w:lineRule="auto"/>
        <w:jc w:val="both"/>
        <w:rPr>
          <w:rFonts w:cs="Calibri"/>
          <w:szCs w:val="20"/>
        </w:rPr>
      </w:pPr>
    </w:p>
    <w:p w:rsidR="00D078C9" w:rsidRPr="00AA45B1" w:rsidRDefault="00D078C9" w:rsidP="003F30CC">
      <w:pPr>
        <w:pStyle w:val="NormalWeb"/>
        <w:shd w:val="clear" w:color="auto" w:fill="FFFFFF"/>
        <w:spacing w:before="240" w:beforeAutospacing="0" w:after="240" w:afterAutospacing="0" w:line="276" w:lineRule="auto"/>
        <w:jc w:val="both"/>
        <w:textAlignment w:val="baseline"/>
        <w:rPr>
          <w:rFonts w:ascii="Trebuchet MS" w:hAnsi="Trebuchet MS"/>
          <w:b/>
          <w:color w:val="000000"/>
          <w:sz w:val="22"/>
          <w:szCs w:val="22"/>
        </w:rPr>
      </w:pPr>
      <w:r>
        <w:rPr>
          <w:rFonts w:ascii="Trebuchet MS" w:hAnsi="Trebuchet MS"/>
          <w:b/>
          <w:color w:val="000000"/>
          <w:sz w:val="22"/>
          <w:szCs w:val="22"/>
        </w:rPr>
        <w:t>Motorway equals safety</w:t>
      </w:r>
    </w:p>
    <w:p w:rsidR="009656CD" w:rsidRPr="00AA45B1" w:rsidRDefault="009656CD" w:rsidP="003F30CC">
      <w:pPr>
        <w:pStyle w:val="NormalWeb"/>
        <w:shd w:val="clear" w:color="auto" w:fill="FFFFFF"/>
        <w:spacing w:before="240" w:beforeAutospacing="0" w:after="24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 xml:space="preserve">The importance of the construction of roads with specific features, and the existence of a comprehensive mechanism for the provision of road safety services is typically proven by the case of </w:t>
      </w:r>
      <w:r w:rsidRPr="004A5917">
        <w:rPr>
          <w:rFonts w:ascii="Trebuchet MS" w:hAnsi="Trebuchet MS"/>
          <w:bCs/>
          <w:color w:val="000000"/>
          <w:sz w:val="20"/>
          <w:szCs w:val="20"/>
        </w:rPr>
        <w:t>Patras-Pyrgos</w:t>
      </w:r>
      <w:r>
        <w:rPr>
          <w:rFonts w:ascii="Trebuchet MS" w:hAnsi="Trebuchet MS"/>
          <w:color w:val="000000"/>
          <w:sz w:val="20"/>
          <w:szCs w:val="20"/>
        </w:rPr>
        <w:t xml:space="preserve"> section. </w:t>
      </w:r>
    </w:p>
    <w:p w:rsidR="003F30CC" w:rsidRPr="00AA45B1" w:rsidRDefault="009656CD" w:rsidP="003F30CC">
      <w:pPr>
        <w:pStyle w:val="NormalWeb"/>
        <w:shd w:val="clear" w:color="auto" w:fill="FFFFFF"/>
        <w:spacing w:before="240" w:beforeAutospacing="0" w:after="240" w:afterAutospacing="0" w:line="276" w:lineRule="auto"/>
        <w:jc w:val="both"/>
        <w:textAlignment w:val="baseline"/>
        <w:rPr>
          <w:rFonts w:ascii="Trebuchet MS" w:hAnsi="Trebuchet MS"/>
          <w:color w:val="000000"/>
          <w:sz w:val="20"/>
          <w:szCs w:val="20"/>
        </w:rPr>
      </w:pPr>
      <w:r>
        <w:rPr>
          <w:rFonts w:ascii="Trebuchet MS" w:hAnsi="Trebuchet MS"/>
          <w:color w:val="000000"/>
          <w:sz w:val="20"/>
          <w:szCs w:val="20"/>
        </w:rPr>
        <w:t xml:space="preserve">The decrease of the fatal accidents from the commencement of the Concession Project to date amounts to </w:t>
      </w:r>
      <w:r w:rsidRPr="004A5917">
        <w:rPr>
          <w:rFonts w:ascii="Trebuchet MS" w:hAnsi="Trebuchet MS"/>
          <w:b/>
          <w:color w:val="000000"/>
          <w:sz w:val="20"/>
          <w:szCs w:val="20"/>
        </w:rPr>
        <w:t>93%</w:t>
      </w:r>
      <w:r>
        <w:rPr>
          <w:rFonts w:ascii="Trebuchet MS" w:hAnsi="Trebuchet MS"/>
          <w:color w:val="000000"/>
          <w:sz w:val="20"/>
          <w:szCs w:val="20"/>
        </w:rPr>
        <w:t xml:space="preserve">, while the few accidents that still occur are all due to human factors.  </w:t>
      </w:r>
    </w:p>
    <w:p w:rsidR="003F30CC" w:rsidRPr="00AA45B1" w:rsidRDefault="003F30CC" w:rsidP="008347C8">
      <w:pPr>
        <w:spacing w:before="120"/>
        <w:jc w:val="center"/>
        <w:rPr>
          <w:rFonts w:cs="Calibri"/>
          <w:szCs w:val="20"/>
        </w:rPr>
      </w:pPr>
    </w:p>
    <w:p w:rsidR="006D4B0C" w:rsidRPr="00AA45B1" w:rsidRDefault="006D4B0C" w:rsidP="006D4B0C"/>
    <w:p w:rsidR="009A1563" w:rsidRPr="00AA45B1" w:rsidRDefault="004A5917" w:rsidP="0078176C">
      <w:pPr>
        <w:spacing w:after="0"/>
        <w:ind w:left="720"/>
        <w:rPr>
          <w:rFonts w:cs="Calibri"/>
          <w:b/>
          <w:sz w:val="28"/>
          <w:szCs w:val="28"/>
        </w:rPr>
      </w:pPr>
      <w:r>
        <w:rPr>
          <w:noProof/>
          <w:lang w:val="el-GR" w:eastAsia="el-GR"/>
        </w:rPr>
        <w:drawing>
          <wp:inline distT="0" distB="0" distL="0" distR="0" wp14:anchorId="4FE9F531" wp14:editId="7B2D6B83">
            <wp:extent cx="5196979" cy="3371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34" t="24511" r="29296" b="13358"/>
                    <a:stretch/>
                  </pic:blipFill>
                  <pic:spPr bwMode="auto">
                    <a:xfrm>
                      <a:off x="0" y="0"/>
                      <a:ext cx="5209944" cy="33802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5F355C">
        <w:br w:type="page"/>
      </w:r>
      <w:r w:rsidR="005F355C">
        <w:rPr>
          <w:b/>
        </w:rPr>
        <w:lastRenderedPageBreak/>
        <w:t>8.</w:t>
      </w:r>
      <w:r w:rsidR="005F355C">
        <w:rPr>
          <w:b/>
          <w:sz w:val="28"/>
          <w:szCs w:val="28"/>
        </w:rPr>
        <w:t xml:space="preserve"> </w:t>
      </w:r>
      <w:r w:rsidR="005F355C">
        <w:rPr>
          <w:b/>
          <w:color w:val="002060"/>
          <w:sz w:val="28"/>
          <w:szCs w:val="28"/>
        </w:rPr>
        <w:t>Project’s Benefits</w:t>
      </w:r>
    </w:p>
    <w:p w:rsidR="000237FD" w:rsidRPr="00AA45B1" w:rsidRDefault="000237FD" w:rsidP="000237FD">
      <w:pPr>
        <w:pStyle w:val="1"/>
        <w:spacing w:line="276" w:lineRule="auto"/>
        <w:ind w:left="0"/>
        <w:jc w:val="both"/>
        <w:rPr>
          <w:rFonts w:cs="Arial"/>
          <w:color w:val="808080"/>
          <w:szCs w:val="20"/>
          <w:lang w:val="el-GR"/>
        </w:rPr>
      </w:pPr>
    </w:p>
    <w:p w:rsidR="000237FD" w:rsidRPr="00AA45B1" w:rsidRDefault="00D23FED" w:rsidP="000237FD">
      <w:pPr>
        <w:jc w:val="both"/>
        <w:rPr>
          <w:rFonts w:cs="Calibri"/>
          <w:b/>
          <w:sz w:val="22"/>
        </w:rPr>
      </w:pPr>
      <w:r>
        <w:rPr>
          <w:b/>
          <w:sz w:val="22"/>
        </w:rPr>
        <w:t>Project’s direct benefits</w:t>
      </w:r>
    </w:p>
    <w:p w:rsidR="00D23FED" w:rsidRPr="00AA45B1" w:rsidRDefault="00D23FED" w:rsidP="007B609A">
      <w:pPr>
        <w:numPr>
          <w:ilvl w:val="0"/>
          <w:numId w:val="4"/>
        </w:numPr>
        <w:tabs>
          <w:tab w:val="clear" w:pos="1080"/>
          <w:tab w:val="num" w:pos="360"/>
        </w:tabs>
        <w:spacing w:after="0" w:line="240" w:lineRule="auto"/>
        <w:ind w:left="360"/>
        <w:contextualSpacing/>
        <w:textAlignment w:val="baseline"/>
        <w:rPr>
          <w:rFonts w:eastAsia="Times New Roman" w:cs="Calibri"/>
          <w:szCs w:val="20"/>
        </w:rPr>
      </w:pPr>
      <w:r>
        <w:rPr>
          <w:b/>
          <w:bCs/>
          <w:color w:val="000000"/>
          <w:szCs w:val="20"/>
        </w:rPr>
        <w:t>Improvement of Road Safety level</w:t>
      </w:r>
    </w:p>
    <w:p w:rsidR="00F82F02" w:rsidRPr="00AA45B1" w:rsidRDefault="00F82F02" w:rsidP="007B609A">
      <w:pPr>
        <w:numPr>
          <w:ilvl w:val="0"/>
          <w:numId w:val="8"/>
        </w:numPr>
        <w:spacing w:after="0"/>
        <w:jc w:val="both"/>
        <w:rPr>
          <w:rFonts w:cs="Calibri"/>
          <w:szCs w:val="20"/>
        </w:rPr>
      </w:pPr>
      <w:r>
        <w:t xml:space="preserve">Separation of the two traffic directions with a central median. </w:t>
      </w:r>
    </w:p>
    <w:p w:rsidR="00F82F02" w:rsidRPr="00AA45B1" w:rsidRDefault="00F82F02" w:rsidP="007B609A">
      <w:pPr>
        <w:numPr>
          <w:ilvl w:val="0"/>
          <w:numId w:val="8"/>
        </w:numPr>
        <w:spacing w:after="0"/>
        <w:jc w:val="both"/>
        <w:rPr>
          <w:rFonts w:cs="Calibri"/>
          <w:szCs w:val="20"/>
        </w:rPr>
      </w:pPr>
      <w:r>
        <w:t>Interchanges connecting the motorway to the other road network</w:t>
      </w:r>
    </w:p>
    <w:p w:rsidR="00F82F02" w:rsidRPr="00AA45B1" w:rsidRDefault="00F82F02" w:rsidP="007B609A">
      <w:pPr>
        <w:numPr>
          <w:ilvl w:val="0"/>
          <w:numId w:val="8"/>
        </w:numPr>
        <w:spacing w:after="0"/>
        <w:jc w:val="both"/>
        <w:rPr>
          <w:rFonts w:cs="Calibri"/>
          <w:szCs w:val="20"/>
        </w:rPr>
      </w:pPr>
      <w:r>
        <w:t xml:space="preserve">Larger number of traffic lanes ensures safe </w:t>
      </w:r>
      <w:proofErr w:type="spellStart"/>
      <w:r>
        <w:t>overtakings</w:t>
      </w:r>
      <w:proofErr w:type="spellEnd"/>
      <w:r>
        <w:t>;</w:t>
      </w:r>
    </w:p>
    <w:p w:rsidR="00F82F02" w:rsidRPr="00AA45B1" w:rsidRDefault="00F82F02" w:rsidP="007B609A">
      <w:pPr>
        <w:numPr>
          <w:ilvl w:val="0"/>
          <w:numId w:val="8"/>
        </w:numPr>
        <w:spacing w:after="0"/>
        <w:jc w:val="both"/>
        <w:rPr>
          <w:rFonts w:cs="Calibri"/>
          <w:szCs w:val="20"/>
        </w:rPr>
      </w:pPr>
      <w:r>
        <w:t>Drivers enjoy an environment presenting uniform features</w:t>
      </w:r>
    </w:p>
    <w:p w:rsidR="00F82F02" w:rsidRPr="00AA45B1" w:rsidRDefault="00F82F02" w:rsidP="007B609A">
      <w:pPr>
        <w:numPr>
          <w:ilvl w:val="0"/>
          <w:numId w:val="8"/>
        </w:numPr>
        <w:spacing w:after="0"/>
        <w:jc w:val="both"/>
        <w:rPr>
          <w:rFonts w:cs="Calibri"/>
          <w:b/>
          <w:szCs w:val="20"/>
          <w:u w:val="single"/>
        </w:rPr>
      </w:pPr>
      <w:r>
        <w:t xml:space="preserve">24 hours monitoring of the motorway by the Operation personnel and timely intervention in case of emergencies.  </w:t>
      </w:r>
    </w:p>
    <w:p w:rsidR="00115D07" w:rsidRPr="00AA45B1" w:rsidRDefault="00115D07" w:rsidP="00115D07">
      <w:pPr>
        <w:spacing w:after="0"/>
        <w:ind w:left="720"/>
        <w:jc w:val="both"/>
        <w:rPr>
          <w:rFonts w:cs="Calibri"/>
          <w:b/>
          <w:szCs w:val="20"/>
          <w:u w:val="single"/>
        </w:rPr>
      </w:pPr>
    </w:p>
    <w:p w:rsidR="00F95E92" w:rsidRPr="00011694" w:rsidRDefault="00D23FED" w:rsidP="00CE0FDB">
      <w:pPr>
        <w:numPr>
          <w:ilvl w:val="0"/>
          <w:numId w:val="7"/>
        </w:numPr>
        <w:spacing w:after="0" w:line="240" w:lineRule="auto"/>
        <w:contextualSpacing/>
        <w:textAlignment w:val="baseline"/>
        <w:rPr>
          <w:rFonts w:eastAsia="Times New Roman" w:cs="Calibri"/>
          <w:szCs w:val="20"/>
        </w:rPr>
      </w:pPr>
      <w:r w:rsidRPr="00011694">
        <w:rPr>
          <w:b/>
          <w:bCs/>
          <w:color w:val="000000"/>
          <w:szCs w:val="20"/>
        </w:rPr>
        <w:t>Decreased travel time between Athens and Patras</w:t>
      </w:r>
      <w:r w:rsidRPr="00011694">
        <w:rPr>
          <w:color w:val="000000"/>
          <w:szCs w:val="20"/>
        </w:rPr>
        <w:t xml:space="preserve"> (by 15-20 minutes)</w:t>
      </w:r>
      <w:r w:rsidRPr="00011694">
        <w:rPr>
          <w:color w:val="000000"/>
          <w:szCs w:val="20"/>
        </w:rPr>
        <w:cr/>
      </w:r>
      <w:r w:rsidRPr="00011694">
        <w:rPr>
          <w:color w:val="000000"/>
          <w:szCs w:val="20"/>
        </w:rPr>
        <w:br/>
        <w:t xml:space="preserve"> </w:t>
      </w:r>
    </w:p>
    <w:p w:rsidR="00D23FED" w:rsidRPr="00AA45B1" w:rsidRDefault="00D23FED" w:rsidP="007B609A">
      <w:pPr>
        <w:numPr>
          <w:ilvl w:val="0"/>
          <w:numId w:val="7"/>
        </w:numPr>
        <w:spacing w:after="0" w:line="240" w:lineRule="auto"/>
        <w:contextualSpacing/>
        <w:textAlignment w:val="baseline"/>
        <w:rPr>
          <w:rFonts w:eastAsia="Times New Roman" w:cs="Calibri"/>
          <w:szCs w:val="20"/>
        </w:rPr>
      </w:pPr>
      <w:r>
        <w:rPr>
          <w:b/>
          <w:bCs/>
          <w:color w:val="000000"/>
          <w:szCs w:val="20"/>
        </w:rPr>
        <w:t xml:space="preserve">High level of Road Services and increased traffic capacity; </w:t>
      </w:r>
    </w:p>
    <w:p w:rsidR="00115D07" w:rsidRPr="00AA45B1" w:rsidRDefault="00115D07" w:rsidP="00115D07">
      <w:pPr>
        <w:spacing w:after="0" w:line="240" w:lineRule="auto"/>
        <w:ind w:left="360"/>
        <w:contextualSpacing/>
        <w:textAlignment w:val="baseline"/>
        <w:rPr>
          <w:rFonts w:eastAsia="Times New Roman" w:cs="Calibri"/>
          <w:szCs w:val="20"/>
        </w:rPr>
      </w:pPr>
    </w:p>
    <w:p w:rsidR="00D23FED" w:rsidRPr="00AA45B1" w:rsidRDefault="00D23FED" w:rsidP="007B609A">
      <w:pPr>
        <w:numPr>
          <w:ilvl w:val="0"/>
          <w:numId w:val="7"/>
        </w:numPr>
        <w:spacing w:after="0" w:line="240" w:lineRule="auto"/>
        <w:contextualSpacing/>
        <w:textAlignment w:val="baseline"/>
        <w:rPr>
          <w:rFonts w:eastAsia="Times New Roman" w:cs="Calibri"/>
          <w:szCs w:val="20"/>
        </w:rPr>
      </w:pPr>
      <w:r>
        <w:rPr>
          <w:b/>
          <w:bCs/>
          <w:color w:val="000000"/>
          <w:szCs w:val="20"/>
        </w:rPr>
        <w:t>Reduced emissions of pollutants;</w:t>
      </w:r>
    </w:p>
    <w:p w:rsidR="00115D07" w:rsidRPr="00AA45B1" w:rsidRDefault="00115D07" w:rsidP="00115D07">
      <w:pPr>
        <w:spacing w:after="0" w:line="240" w:lineRule="auto"/>
        <w:ind w:left="360"/>
        <w:contextualSpacing/>
        <w:textAlignment w:val="baseline"/>
        <w:rPr>
          <w:rFonts w:eastAsia="Times New Roman" w:cs="Calibri"/>
          <w:szCs w:val="20"/>
        </w:rPr>
      </w:pPr>
    </w:p>
    <w:p w:rsidR="00D23FED" w:rsidRPr="00AA45B1" w:rsidRDefault="00D23FED" w:rsidP="007B609A">
      <w:pPr>
        <w:numPr>
          <w:ilvl w:val="0"/>
          <w:numId w:val="7"/>
        </w:numPr>
        <w:spacing w:after="0" w:line="240" w:lineRule="auto"/>
        <w:contextualSpacing/>
        <w:textAlignment w:val="baseline"/>
        <w:rPr>
          <w:rFonts w:eastAsia="Times New Roman" w:cs="Calibri"/>
          <w:szCs w:val="20"/>
        </w:rPr>
      </w:pPr>
      <w:r>
        <w:rPr>
          <w:b/>
          <w:bCs/>
          <w:color w:val="000000"/>
          <w:szCs w:val="20"/>
        </w:rPr>
        <w:t>Travel cost/vehicle operation cost savings</w:t>
      </w:r>
    </w:p>
    <w:p w:rsidR="00D23FED" w:rsidRPr="00AA45B1" w:rsidRDefault="00D23FED" w:rsidP="007B609A">
      <w:pPr>
        <w:numPr>
          <w:ilvl w:val="0"/>
          <w:numId w:val="9"/>
        </w:numPr>
        <w:spacing w:after="0" w:line="240" w:lineRule="auto"/>
        <w:contextualSpacing/>
        <w:jc w:val="both"/>
        <w:textAlignment w:val="baseline"/>
        <w:rPr>
          <w:rFonts w:eastAsia="Times New Roman" w:cs="Calibri"/>
          <w:szCs w:val="20"/>
        </w:rPr>
      </w:pPr>
      <w:r>
        <w:rPr>
          <w:color w:val="000000"/>
          <w:szCs w:val="20"/>
        </w:rPr>
        <w:t>Reduced vehicle operating costs (fuels, maintenance, tires, etc.);</w:t>
      </w:r>
    </w:p>
    <w:p w:rsidR="00D23FED" w:rsidRPr="00AA45B1" w:rsidRDefault="00D23FED" w:rsidP="007B609A">
      <w:pPr>
        <w:numPr>
          <w:ilvl w:val="0"/>
          <w:numId w:val="9"/>
        </w:numPr>
        <w:spacing w:after="0" w:line="240" w:lineRule="auto"/>
        <w:contextualSpacing/>
        <w:jc w:val="both"/>
        <w:textAlignment w:val="baseline"/>
        <w:rPr>
          <w:rFonts w:eastAsia="Times New Roman" w:cs="Calibri"/>
          <w:szCs w:val="20"/>
        </w:rPr>
      </w:pPr>
      <w:r>
        <w:rPr>
          <w:color w:val="000000"/>
          <w:szCs w:val="20"/>
        </w:rPr>
        <w:t>Passengers/goods traveling along the motorway;</w:t>
      </w:r>
    </w:p>
    <w:p w:rsidR="00D23FED" w:rsidRPr="00AA45B1" w:rsidRDefault="00D23FED" w:rsidP="007B609A">
      <w:pPr>
        <w:numPr>
          <w:ilvl w:val="0"/>
          <w:numId w:val="9"/>
        </w:numPr>
        <w:spacing w:after="0" w:line="240" w:lineRule="auto"/>
        <w:contextualSpacing/>
        <w:jc w:val="both"/>
        <w:textAlignment w:val="baseline"/>
        <w:rPr>
          <w:rFonts w:eastAsia="Times New Roman" w:cs="Calibri"/>
          <w:szCs w:val="20"/>
        </w:rPr>
      </w:pPr>
      <w:r>
        <w:rPr>
          <w:bCs/>
          <w:color w:val="000000"/>
          <w:szCs w:val="20"/>
        </w:rPr>
        <w:t>Decongestion of alternative routes because traffic is diverted to the Motorway; improvement of the quality of life in the affected areas.</w:t>
      </w:r>
    </w:p>
    <w:p w:rsidR="00D23FED" w:rsidRPr="00AA45B1" w:rsidRDefault="00D23FED" w:rsidP="00D23FED">
      <w:pPr>
        <w:spacing w:after="0"/>
        <w:rPr>
          <w:rFonts w:cs="Calibri"/>
          <w:color w:val="808080"/>
          <w:szCs w:val="20"/>
        </w:rPr>
      </w:pPr>
    </w:p>
    <w:p w:rsidR="00F82F02" w:rsidRPr="00AA45B1" w:rsidRDefault="00F82F02" w:rsidP="00F82F02">
      <w:pPr>
        <w:spacing w:after="0"/>
        <w:jc w:val="both"/>
        <w:rPr>
          <w:rFonts w:cs="Calibri"/>
          <w:b/>
          <w:sz w:val="22"/>
        </w:rPr>
      </w:pPr>
      <w:r>
        <w:rPr>
          <w:b/>
          <w:sz w:val="22"/>
        </w:rPr>
        <w:t xml:space="preserve">Socioeconomic and development benefits </w:t>
      </w:r>
    </w:p>
    <w:p w:rsidR="00F82F02" w:rsidRPr="00AA45B1" w:rsidRDefault="00F82F02" w:rsidP="00F82F02">
      <w:pPr>
        <w:spacing w:after="0"/>
        <w:jc w:val="both"/>
        <w:rPr>
          <w:rFonts w:cs="Calibri"/>
          <w:b/>
          <w:szCs w:val="20"/>
        </w:rPr>
      </w:pPr>
    </w:p>
    <w:p w:rsidR="00D23FED" w:rsidRPr="00AA45B1" w:rsidRDefault="00D23FED" w:rsidP="007B609A">
      <w:pPr>
        <w:numPr>
          <w:ilvl w:val="0"/>
          <w:numId w:val="5"/>
        </w:numPr>
        <w:spacing w:after="0" w:line="240" w:lineRule="auto"/>
        <w:ind w:left="360"/>
        <w:contextualSpacing/>
        <w:jc w:val="both"/>
        <w:textAlignment w:val="baseline"/>
        <w:rPr>
          <w:rFonts w:eastAsia="Times New Roman" w:cs="Calibri"/>
          <w:szCs w:val="20"/>
        </w:rPr>
      </w:pPr>
      <w:r>
        <w:rPr>
          <w:b/>
          <w:bCs/>
          <w:color w:val="000000"/>
          <w:szCs w:val="20"/>
        </w:rPr>
        <w:t>Effects on the Economy and Employment</w:t>
      </w:r>
    </w:p>
    <w:p w:rsidR="00D23FED" w:rsidRPr="00AA45B1" w:rsidRDefault="00D23FED" w:rsidP="007B609A">
      <w:pPr>
        <w:numPr>
          <w:ilvl w:val="0"/>
          <w:numId w:val="10"/>
        </w:numPr>
        <w:spacing w:after="0" w:line="240" w:lineRule="auto"/>
        <w:contextualSpacing/>
        <w:jc w:val="both"/>
        <w:textAlignment w:val="baseline"/>
        <w:rPr>
          <w:rFonts w:eastAsia="Times New Roman" w:cs="Calibri"/>
          <w:szCs w:val="20"/>
        </w:rPr>
      </w:pPr>
      <w:r>
        <w:rPr>
          <w:color w:val="000000"/>
          <w:szCs w:val="20"/>
        </w:rPr>
        <w:t>Direct annual jobs during the construction period:  800 persons</w:t>
      </w:r>
    </w:p>
    <w:p w:rsidR="00D23FED" w:rsidRPr="001304E5" w:rsidRDefault="00D23FED" w:rsidP="007B609A">
      <w:pPr>
        <w:numPr>
          <w:ilvl w:val="0"/>
          <w:numId w:val="10"/>
        </w:numPr>
        <w:spacing w:after="0" w:line="240" w:lineRule="auto"/>
        <w:contextualSpacing/>
        <w:jc w:val="both"/>
        <w:textAlignment w:val="baseline"/>
        <w:rPr>
          <w:rFonts w:eastAsia="Times New Roman" w:cs="Calibri"/>
          <w:szCs w:val="20"/>
        </w:rPr>
      </w:pPr>
      <w:r>
        <w:t>Annual jobs for the maintenance and operation: Currently 500 people, while in the future 580 people</w:t>
      </w:r>
    </w:p>
    <w:p w:rsidR="00D23FED" w:rsidRPr="00AA45B1" w:rsidRDefault="00D23FED" w:rsidP="007B609A">
      <w:pPr>
        <w:numPr>
          <w:ilvl w:val="0"/>
          <w:numId w:val="10"/>
        </w:numPr>
        <w:spacing w:after="0" w:line="240" w:lineRule="auto"/>
        <w:contextualSpacing/>
        <w:jc w:val="both"/>
        <w:textAlignment w:val="baseline"/>
        <w:rPr>
          <w:rFonts w:eastAsia="Times New Roman" w:cs="Calibri"/>
          <w:szCs w:val="20"/>
        </w:rPr>
      </w:pPr>
      <w:r>
        <w:t>Indirect annual jobs in the field of materials supply, construction/operation support.</w:t>
      </w:r>
    </w:p>
    <w:p w:rsidR="00115D07" w:rsidRPr="00AA45B1" w:rsidRDefault="00115D07" w:rsidP="00115D07">
      <w:pPr>
        <w:spacing w:after="0" w:line="240" w:lineRule="auto"/>
        <w:ind w:left="720"/>
        <w:contextualSpacing/>
        <w:jc w:val="both"/>
        <w:textAlignment w:val="baseline"/>
        <w:rPr>
          <w:rFonts w:eastAsia="Times New Roman" w:cs="Calibri"/>
          <w:szCs w:val="20"/>
        </w:rPr>
      </w:pPr>
    </w:p>
    <w:p w:rsidR="00D23FED" w:rsidRPr="00AA45B1" w:rsidRDefault="00D23FED" w:rsidP="007B609A">
      <w:pPr>
        <w:numPr>
          <w:ilvl w:val="0"/>
          <w:numId w:val="6"/>
        </w:numPr>
        <w:spacing w:after="0" w:line="240" w:lineRule="auto"/>
        <w:ind w:left="360"/>
        <w:contextualSpacing/>
        <w:jc w:val="both"/>
        <w:textAlignment w:val="baseline"/>
        <w:rPr>
          <w:rFonts w:eastAsia="Times New Roman" w:cs="Calibri"/>
          <w:szCs w:val="20"/>
        </w:rPr>
      </w:pPr>
      <w:r>
        <w:rPr>
          <w:b/>
          <w:bCs/>
          <w:color w:val="000000"/>
          <w:szCs w:val="20"/>
        </w:rPr>
        <w:t xml:space="preserve">Growth aspects of the Project </w:t>
      </w:r>
    </w:p>
    <w:p w:rsidR="00F95E92" w:rsidRPr="00AA45B1" w:rsidRDefault="00F95E92" w:rsidP="00F95E92">
      <w:pPr>
        <w:numPr>
          <w:ilvl w:val="0"/>
          <w:numId w:val="26"/>
        </w:numPr>
        <w:spacing w:after="0" w:line="240" w:lineRule="auto"/>
        <w:contextualSpacing/>
        <w:jc w:val="both"/>
        <w:textAlignment w:val="baseline"/>
        <w:rPr>
          <w:rFonts w:eastAsia="MS PGothic" w:cs="Calibri"/>
          <w:color w:val="000000"/>
          <w:kern w:val="24"/>
          <w:szCs w:val="20"/>
        </w:rPr>
      </w:pPr>
      <w:r>
        <w:rPr>
          <w:color w:val="000000"/>
          <w:szCs w:val="20"/>
        </w:rPr>
        <w:t>Increase of industrial production (connectivity improvement);</w:t>
      </w:r>
    </w:p>
    <w:p w:rsidR="00F95E92" w:rsidRPr="00AA45B1" w:rsidRDefault="00F95E92" w:rsidP="00F95E92">
      <w:pPr>
        <w:numPr>
          <w:ilvl w:val="0"/>
          <w:numId w:val="26"/>
        </w:numPr>
        <w:spacing w:after="0" w:line="240" w:lineRule="auto"/>
        <w:contextualSpacing/>
        <w:jc w:val="both"/>
        <w:textAlignment w:val="baseline"/>
        <w:rPr>
          <w:rFonts w:eastAsia="MS PGothic" w:cs="Calibri"/>
          <w:color w:val="000000"/>
          <w:kern w:val="24"/>
          <w:szCs w:val="20"/>
        </w:rPr>
      </w:pPr>
      <w:r>
        <w:rPr>
          <w:color w:val="000000"/>
          <w:szCs w:val="20"/>
        </w:rPr>
        <w:t>Increase the attractiveness of the region (new investments);</w:t>
      </w:r>
    </w:p>
    <w:p w:rsidR="00F95E92" w:rsidRPr="00AA45B1" w:rsidRDefault="00F95E92" w:rsidP="00F95E92">
      <w:pPr>
        <w:numPr>
          <w:ilvl w:val="0"/>
          <w:numId w:val="26"/>
        </w:numPr>
        <w:spacing w:after="0" w:line="240" w:lineRule="auto"/>
        <w:contextualSpacing/>
        <w:jc w:val="both"/>
        <w:textAlignment w:val="baseline"/>
        <w:rPr>
          <w:rFonts w:eastAsia="MS PGothic" w:cs="Calibri"/>
          <w:color w:val="000000"/>
          <w:kern w:val="24"/>
          <w:szCs w:val="20"/>
        </w:rPr>
      </w:pPr>
      <w:r>
        <w:rPr>
          <w:color w:val="000000"/>
          <w:szCs w:val="20"/>
        </w:rPr>
        <w:t xml:space="preserve">Increase domestic and international tourism (thanks to easy access from Patras port). </w:t>
      </w:r>
    </w:p>
    <w:p w:rsidR="00F95E92" w:rsidRPr="00AA45B1" w:rsidRDefault="00F95E92" w:rsidP="00F95E92">
      <w:pPr>
        <w:spacing w:after="0" w:line="240" w:lineRule="auto"/>
        <w:ind w:left="360"/>
        <w:contextualSpacing/>
        <w:jc w:val="both"/>
        <w:textAlignment w:val="baseline"/>
        <w:rPr>
          <w:rFonts w:eastAsia="Times New Roman" w:cs="Calibri"/>
          <w:szCs w:val="20"/>
        </w:rPr>
      </w:pPr>
    </w:p>
    <w:p w:rsidR="00F95E92" w:rsidRPr="00AA45B1" w:rsidRDefault="00F95E92" w:rsidP="007B609A">
      <w:pPr>
        <w:numPr>
          <w:ilvl w:val="0"/>
          <w:numId w:val="6"/>
        </w:numPr>
        <w:spacing w:after="0" w:line="240" w:lineRule="auto"/>
        <w:ind w:left="360"/>
        <w:contextualSpacing/>
        <w:jc w:val="both"/>
        <w:textAlignment w:val="baseline"/>
        <w:rPr>
          <w:rFonts w:eastAsia="Times New Roman" w:cs="Calibri"/>
          <w:szCs w:val="20"/>
        </w:rPr>
      </w:pPr>
      <w:r>
        <w:rPr>
          <w:b/>
          <w:bCs/>
          <w:color w:val="000000"/>
          <w:szCs w:val="20"/>
        </w:rPr>
        <w:t>Indirect social impact</w:t>
      </w:r>
    </w:p>
    <w:p w:rsidR="00F95E92" w:rsidRPr="00AA45B1" w:rsidRDefault="00F95E92" w:rsidP="00F95E92">
      <w:pPr>
        <w:numPr>
          <w:ilvl w:val="0"/>
          <w:numId w:val="27"/>
        </w:numPr>
        <w:spacing w:after="0" w:line="240" w:lineRule="auto"/>
        <w:contextualSpacing/>
        <w:jc w:val="both"/>
        <w:textAlignment w:val="baseline"/>
        <w:rPr>
          <w:rFonts w:eastAsia="MS PGothic" w:cs="Calibri"/>
          <w:color w:val="000000"/>
          <w:kern w:val="24"/>
          <w:szCs w:val="20"/>
        </w:rPr>
      </w:pPr>
      <w:r>
        <w:rPr>
          <w:color w:val="000000"/>
          <w:szCs w:val="20"/>
        </w:rPr>
        <w:t>Easy access to urban centers (e.g. Athens, Patras, Pyrgos);</w:t>
      </w:r>
    </w:p>
    <w:p w:rsidR="00F95E92" w:rsidRPr="00AA45B1" w:rsidRDefault="00F95E92" w:rsidP="00F95E92">
      <w:pPr>
        <w:numPr>
          <w:ilvl w:val="0"/>
          <w:numId w:val="27"/>
        </w:numPr>
        <w:spacing w:after="0" w:line="240" w:lineRule="auto"/>
        <w:contextualSpacing/>
        <w:jc w:val="both"/>
        <w:textAlignment w:val="baseline"/>
        <w:rPr>
          <w:rFonts w:eastAsia="MS PGothic" w:cs="Calibri"/>
          <w:color w:val="000000"/>
          <w:kern w:val="24"/>
          <w:szCs w:val="20"/>
        </w:rPr>
      </w:pPr>
      <w:r>
        <w:rPr>
          <w:color w:val="000000"/>
          <w:szCs w:val="20"/>
        </w:rPr>
        <w:t>Improved citizens’ mobility and lifting of social exclusion and poverty</w:t>
      </w:r>
    </w:p>
    <w:p w:rsidR="00F95E92" w:rsidRPr="00AA45B1" w:rsidRDefault="00F95E92" w:rsidP="00F95E92">
      <w:pPr>
        <w:spacing w:after="0" w:line="240" w:lineRule="auto"/>
        <w:ind w:left="720"/>
        <w:contextualSpacing/>
        <w:jc w:val="both"/>
        <w:textAlignment w:val="baseline"/>
        <w:rPr>
          <w:rFonts w:eastAsia="Times New Roman" w:cs="Calibri"/>
          <w:szCs w:val="20"/>
        </w:rPr>
      </w:pPr>
    </w:p>
    <w:p w:rsidR="00432E37" w:rsidRPr="00AA45B1" w:rsidRDefault="00432E37" w:rsidP="00F95E92">
      <w:pPr>
        <w:spacing w:after="0" w:line="240" w:lineRule="auto"/>
        <w:ind w:left="720"/>
        <w:contextualSpacing/>
        <w:jc w:val="both"/>
        <w:textAlignment w:val="baseline"/>
        <w:rPr>
          <w:rFonts w:eastAsia="MS PGothic" w:cs="Calibri"/>
          <w:color w:val="000000"/>
          <w:kern w:val="24"/>
          <w:szCs w:val="20"/>
        </w:rPr>
      </w:pPr>
    </w:p>
    <w:p w:rsidR="00432E37" w:rsidRPr="00AA45B1" w:rsidRDefault="00432E37" w:rsidP="00432E37">
      <w:pPr>
        <w:spacing w:after="0" w:line="240" w:lineRule="auto"/>
        <w:contextualSpacing/>
        <w:jc w:val="both"/>
        <w:textAlignment w:val="baseline"/>
        <w:rPr>
          <w:rFonts w:eastAsia="MS PGothic" w:cs="Calibri"/>
          <w:color w:val="000000"/>
          <w:kern w:val="24"/>
          <w:szCs w:val="20"/>
        </w:rPr>
      </w:pPr>
    </w:p>
    <w:p w:rsidR="00432E37" w:rsidRPr="00AA45B1" w:rsidRDefault="00432E37" w:rsidP="00432E37">
      <w:pPr>
        <w:spacing w:after="0" w:line="240" w:lineRule="auto"/>
        <w:contextualSpacing/>
        <w:jc w:val="both"/>
        <w:textAlignment w:val="baseline"/>
        <w:rPr>
          <w:rFonts w:eastAsia="MS PGothic" w:cs="Calibri"/>
          <w:color w:val="000000"/>
          <w:kern w:val="24"/>
          <w:szCs w:val="20"/>
        </w:rPr>
      </w:pPr>
    </w:p>
    <w:p w:rsidR="00432E37" w:rsidRPr="00AA45B1" w:rsidRDefault="00432E37" w:rsidP="00432E37">
      <w:pPr>
        <w:spacing w:after="0" w:line="240" w:lineRule="auto"/>
        <w:contextualSpacing/>
        <w:jc w:val="both"/>
        <w:textAlignment w:val="baseline"/>
        <w:rPr>
          <w:rFonts w:eastAsia="MS PGothic" w:cs="Calibri"/>
          <w:color w:val="000000"/>
          <w:kern w:val="24"/>
          <w:sz w:val="22"/>
        </w:rPr>
      </w:pPr>
    </w:p>
    <w:p w:rsidR="00432E37" w:rsidRPr="00AA45B1" w:rsidRDefault="00432E37" w:rsidP="00432E37">
      <w:pPr>
        <w:spacing w:after="0" w:line="240" w:lineRule="auto"/>
        <w:contextualSpacing/>
        <w:jc w:val="both"/>
        <w:textAlignment w:val="baseline"/>
        <w:rPr>
          <w:rFonts w:eastAsia="MS PGothic" w:cs="Calibri"/>
          <w:color w:val="000000"/>
          <w:kern w:val="24"/>
          <w:sz w:val="22"/>
        </w:rPr>
      </w:pPr>
    </w:p>
    <w:p w:rsidR="00432E37" w:rsidRPr="00AA45B1" w:rsidRDefault="00432E37" w:rsidP="00432E37">
      <w:pPr>
        <w:spacing w:after="0" w:line="240" w:lineRule="auto"/>
        <w:contextualSpacing/>
        <w:jc w:val="both"/>
        <w:textAlignment w:val="baseline"/>
        <w:rPr>
          <w:rFonts w:eastAsia="MS PGothic" w:cs="Calibri"/>
          <w:color w:val="000000"/>
          <w:kern w:val="24"/>
          <w:sz w:val="22"/>
        </w:rPr>
      </w:pPr>
    </w:p>
    <w:p w:rsidR="002F37B0" w:rsidRPr="00AA45B1" w:rsidRDefault="002F37B0" w:rsidP="002F37B0">
      <w:pPr>
        <w:spacing w:after="0" w:line="240" w:lineRule="auto"/>
        <w:contextualSpacing/>
        <w:jc w:val="both"/>
        <w:textAlignment w:val="baseline"/>
        <w:rPr>
          <w:rFonts w:eastAsia="MS PGothic" w:cs="Calibri"/>
          <w:color w:val="000000"/>
          <w:kern w:val="24"/>
          <w:sz w:val="22"/>
        </w:rPr>
      </w:pPr>
      <w:r>
        <w:br w:type="page"/>
      </w:r>
    </w:p>
    <w:p w:rsidR="002F37B0" w:rsidRPr="00AA45B1" w:rsidRDefault="002F37B0" w:rsidP="002F37B0">
      <w:pPr>
        <w:shd w:val="clear" w:color="auto" w:fill="FBE4D5"/>
        <w:jc w:val="both"/>
        <w:rPr>
          <w:rFonts w:cs="Calibri"/>
          <w:b/>
          <w:sz w:val="22"/>
        </w:rPr>
      </w:pPr>
      <w:r>
        <w:rPr>
          <w:b/>
          <w:sz w:val="22"/>
        </w:rPr>
        <w:lastRenderedPageBreak/>
        <w:t xml:space="preserve">Patras–Pyrgos specific benefits </w:t>
      </w:r>
    </w:p>
    <w:p w:rsidR="00D163A5" w:rsidRPr="00DD3FCF" w:rsidRDefault="00D163A5" w:rsidP="00DD3FCF">
      <w:pPr>
        <w:shd w:val="clear" w:color="auto" w:fill="FBE4D5"/>
        <w:spacing w:after="0" w:line="240" w:lineRule="auto"/>
        <w:contextualSpacing/>
        <w:jc w:val="center"/>
        <w:textAlignment w:val="baseline"/>
        <w:rPr>
          <w:rFonts w:eastAsia="MS PGothic" w:cs="Calibri"/>
          <w:b/>
          <w:color w:val="000000"/>
          <w:kern w:val="24"/>
          <w:sz w:val="22"/>
        </w:rPr>
      </w:pPr>
    </w:p>
    <w:p w:rsidR="002F37B0" w:rsidRPr="00DD3FCF" w:rsidRDefault="00DD3FCF" w:rsidP="00B4122D">
      <w:pPr>
        <w:shd w:val="clear" w:color="auto" w:fill="FBE4D5"/>
        <w:spacing w:after="0" w:line="240" w:lineRule="auto"/>
        <w:contextualSpacing/>
        <w:jc w:val="both"/>
        <w:textAlignment w:val="baseline"/>
        <w:rPr>
          <w:rFonts w:eastAsia="MS PGothic" w:cs="Calibri"/>
          <w:b/>
          <w:color w:val="000000"/>
          <w:kern w:val="24"/>
          <w:szCs w:val="20"/>
        </w:rPr>
      </w:pPr>
      <w:r>
        <w:rPr>
          <w:color w:val="000000"/>
          <w:szCs w:val="20"/>
        </w:rPr>
        <w:t xml:space="preserve">Reduced travel time along Patras-Pyrgos, by ~ 40 minutes. Consequently, the whole trip from </w:t>
      </w:r>
      <w:r>
        <w:rPr>
          <w:b/>
          <w:bCs/>
          <w:color w:val="000000"/>
          <w:szCs w:val="20"/>
        </w:rPr>
        <w:t xml:space="preserve">Athens to Pyrgos, using the new Motorway, will just take 2 hours and 45 minutes. </w:t>
      </w:r>
    </w:p>
    <w:p w:rsidR="00194791" w:rsidRPr="00B4122D" w:rsidRDefault="00194791" w:rsidP="00B4122D">
      <w:pPr>
        <w:shd w:val="clear" w:color="auto" w:fill="FBE4D5" w:themeFill="accent2" w:themeFillTint="33"/>
        <w:jc w:val="both"/>
        <w:rPr>
          <w:bCs/>
          <w:color w:val="000000"/>
          <w:szCs w:val="20"/>
        </w:rPr>
      </w:pPr>
      <w:r w:rsidRPr="00194791">
        <w:rPr>
          <w:b/>
          <w:bCs/>
          <w:color w:val="000000"/>
          <w:szCs w:val="20"/>
        </w:rPr>
        <w:t xml:space="preserve">In particular, to serve Patras Industrial Zone (VIPE), a </w:t>
      </w:r>
      <w:r w:rsidRPr="004A5917">
        <w:rPr>
          <w:bCs/>
          <w:color w:val="000000"/>
          <w:szCs w:val="20"/>
        </w:rPr>
        <w:t>25km regional freeway</w:t>
      </w:r>
      <w:r w:rsidRPr="00194791">
        <w:rPr>
          <w:b/>
          <w:bCs/>
          <w:color w:val="000000"/>
          <w:szCs w:val="20"/>
        </w:rPr>
        <w:t xml:space="preserve">, </w:t>
      </w:r>
      <w:r w:rsidRPr="00B4122D">
        <w:rPr>
          <w:bCs/>
          <w:color w:val="000000"/>
          <w:szCs w:val="20"/>
        </w:rPr>
        <w:t xml:space="preserve">starting from the area of </w:t>
      </w:r>
      <w:proofErr w:type="spellStart"/>
      <w:r w:rsidRPr="00B4122D">
        <w:rPr>
          <w:bCs/>
          <w:color w:val="000000"/>
          <w:szCs w:val="20"/>
        </w:rPr>
        <w:t>Rion</w:t>
      </w:r>
      <w:proofErr w:type="spellEnd"/>
      <w:r w:rsidRPr="00B4122D">
        <w:rPr>
          <w:bCs/>
          <w:color w:val="000000"/>
          <w:szCs w:val="20"/>
        </w:rPr>
        <w:t xml:space="preserve"> (18th km of Patras Bypass) and ending at Patras VIPE Interchange (the first 7 kilometers of the new motorway) will be completed.  </w:t>
      </w:r>
    </w:p>
    <w:p w:rsidR="007857C5" w:rsidRPr="00194791" w:rsidRDefault="007857C5" w:rsidP="002F37B0">
      <w:pPr>
        <w:shd w:val="clear" w:color="auto" w:fill="FBE4D5"/>
        <w:spacing w:after="0" w:line="259" w:lineRule="auto"/>
        <w:jc w:val="both"/>
        <w:rPr>
          <w:b/>
          <w:bCs/>
          <w:color w:val="000000"/>
          <w:szCs w:val="20"/>
        </w:rPr>
      </w:pPr>
    </w:p>
    <w:p w:rsidR="002F37B0" w:rsidRPr="00AA45B1" w:rsidRDefault="002F37B0" w:rsidP="002F37B0">
      <w:pPr>
        <w:shd w:val="clear" w:color="auto" w:fill="FBE4D5"/>
        <w:spacing w:after="0" w:line="240" w:lineRule="auto"/>
        <w:jc w:val="both"/>
        <w:rPr>
          <w:rFonts w:cs="Calibri"/>
          <w:b/>
          <w:bCs/>
          <w:szCs w:val="20"/>
        </w:rPr>
      </w:pPr>
      <w:r>
        <w:rPr>
          <w:b/>
          <w:bCs/>
          <w:szCs w:val="20"/>
        </w:rPr>
        <w:t xml:space="preserve">Boosting the local economy and in particular the agricultural production of Ilia Prefecture. </w:t>
      </w:r>
    </w:p>
    <w:p w:rsidR="002F37B0" w:rsidRPr="00AA45B1" w:rsidRDefault="002F37B0" w:rsidP="002F37B0">
      <w:pPr>
        <w:shd w:val="clear" w:color="auto" w:fill="FBE4D5"/>
        <w:spacing w:after="0" w:line="240" w:lineRule="auto"/>
        <w:jc w:val="both"/>
        <w:rPr>
          <w:rFonts w:cs="Calibri"/>
          <w:b/>
          <w:bCs/>
          <w:szCs w:val="20"/>
          <w:lang w:eastAsia="el-GR"/>
        </w:rPr>
      </w:pPr>
    </w:p>
    <w:p w:rsidR="002F37B0" w:rsidRPr="00AA45B1" w:rsidRDefault="002F37B0" w:rsidP="002F37B0">
      <w:pPr>
        <w:shd w:val="clear" w:color="auto" w:fill="FBE4D5"/>
        <w:spacing w:after="0" w:line="259" w:lineRule="auto"/>
        <w:contextualSpacing/>
        <w:jc w:val="both"/>
        <w:rPr>
          <w:rFonts w:cs="Calibri"/>
          <w:szCs w:val="20"/>
        </w:rPr>
      </w:pPr>
      <w:r>
        <w:t xml:space="preserve">Tens of thousands of agricultural and processed products (fruit &amp; vegetables, canned products, etc.) are traveling every year from Ilia Prefecture to the large cities, mainly Athens, and other international destinations.  For Ilia Prefecture, the agricultural production is the major field of its overall economic activity. </w:t>
      </w:r>
    </w:p>
    <w:p w:rsidR="002F37B0" w:rsidRPr="00AA45B1" w:rsidRDefault="002F37B0" w:rsidP="002F37B0">
      <w:pPr>
        <w:shd w:val="clear" w:color="auto" w:fill="FBE4D5"/>
        <w:spacing w:after="0" w:line="259" w:lineRule="auto"/>
        <w:contextualSpacing/>
        <w:jc w:val="both"/>
        <w:rPr>
          <w:rFonts w:cs="Calibri"/>
          <w:i/>
          <w:szCs w:val="20"/>
        </w:rPr>
      </w:pPr>
    </w:p>
    <w:p w:rsidR="002F37B0" w:rsidRPr="00AA45B1" w:rsidRDefault="002F37B0" w:rsidP="002F37B0">
      <w:pPr>
        <w:shd w:val="clear" w:color="auto" w:fill="FBE4D5"/>
        <w:spacing w:after="0" w:line="240" w:lineRule="auto"/>
        <w:jc w:val="both"/>
        <w:rPr>
          <w:rFonts w:cs="Calibri"/>
          <w:b/>
          <w:bCs/>
          <w:szCs w:val="20"/>
        </w:rPr>
      </w:pPr>
      <w:r>
        <w:rPr>
          <w:b/>
          <w:bCs/>
          <w:szCs w:val="20"/>
        </w:rPr>
        <w:t>Connection with the Ionian Islands</w:t>
      </w:r>
    </w:p>
    <w:p w:rsidR="002F37B0" w:rsidRPr="00AA45B1" w:rsidRDefault="002F37B0" w:rsidP="002F37B0">
      <w:pPr>
        <w:shd w:val="clear" w:color="auto" w:fill="FBE4D5"/>
        <w:spacing w:after="0" w:line="240" w:lineRule="auto"/>
        <w:jc w:val="both"/>
        <w:rPr>
          <w:rFonts w:cs="Calibri"/>
          <w:b/>
          <w:bCs/>
          <w:szCs w:val="20"/>
          <w:lang w:eastAsia="el-GR"/>
        </w:rPr>
      </w:pPr>
    </w:p>
    <w:p w:rsidR="002F37B0" w:rsidRPr="00AA45B1" w:rsidRDefault="002F37B0" w:rsidP="002F37B0">
      <w:pPr>
        <w:shd w:val="clear" w:color="auto" w:fill="FBE4D5"/>
        <w:spacing w:after="0" w:line="240" w:lineRule="auto"/>
        <w:jc w:val="both"/>
        <w:rPr>
          <w:rFonts w:cs="Calibri"/>
          <w:szCs w:val="20"/>
        </w:rPr>
      </w:pPr>
      <w:r>
        <w:t xml:space="preserve">Given that the starting point of the sea links between the mainland and the Ionian Islands (Zante, Ithaca, </w:t>
      </w:r>
      <w:proofErr w:type="spellStart"/>
      <w:r>
        <w:t>Kefalonia</w:t>
      </w:r>
      <w:proofErr w:type="spellEnd"/>
      <w:r>
        <w:t xml:space="preserve">, </w:t>
      </w:r>
      <w:proofErr w:type="gramStart"/>
      <w:r>
        <w:t>Cythera</w:t>
      </w:r>
      <w:proofErr w:type="gramEnd"/>
      <w:r>
        <w:t xml:space="preserve">) is Ilia Prefecture, the construction of Patras-Pyrgos section will help eliminate the difficulties of such connection between the islands and the other areas of Greece and will further boost tourism development in these areas. </w:t>
      </w:r>
    </w:p>
    <w:p w:rsidR="002F37B0" w:rsidRPr="00AA45B1" w:rsidRDefault="002F37B0" w:rsidP="002F37B0">
      <w:pPr>
        <w:shd w:val="clear" w:color="auto" w:fill="FBE4D5"/>
        <w:spacing w:after="0" w:line="240" w:lineRule="auto"/>
        <w:rPr>
          <w:rFonts w:cs="Calibri"/>
          <w:b/>
          <w:bCs/>
          <w:szCs w:val="20"/>
          <w:lang w:eastAsia="el-GR"/>
        </w:rPr>
      </w:pPr>
    </w:p>
    <w:p w:rsidR="002F37B0" w:rsidRPr="00AA45B1" w:rsidRDefault="002F37B0" w:rsidP="002F37B0">
      <w:pPr>
        <w:shd w:val="clear" w:color="auto" w:fill="FBE4D5"/>
        <w:spacing w:after="0" w:line="240" w:lineRule="auto"/>
        <w:rPr>
          <w:rFonts w:cs="Calibri"/>
          <w:b/>
          <w:bCs/>
          <w:szCs w:val="20"/>
        </w:rPr>
      </w:pPr>
      <w:r>
        <w:rPr>
          <w:b/>
          <w:bCs/>
          <w:szCs w:val="20"/>
        </w:rPr>
        <w:t>Tourism development in Western Peloponnese</w:t>
      </w:r>
    </w:p>
    <w:p w:rsidR="002F37B0" w:rsidRPr="00AA45B1" w:rsidRDefault="002F37B0" w:rsidP="002F37B0">
      <w:pPr>
        <w:shd w:val="clear" w:color="auto" w:fill="FBE4D5"/>
        <w:spacing w:after="0" w:line="240" w:lineRule="auto"/>
        <w:rPr>
          <w:rFonts w:cs="Calibri"/>
          <w:b/>
          <w:bCs/>
          <w:szCs w:val="20"/>
          <w:lang w:eastAsia="el-GR"/>
        </w:rPr>
      </w:pPr>
    </w:p>
    <w:p w:rsidR="002F37B0" w:rsidRPr="00AA45B1" w:rsidRDefault="002F37B0" w:rsidP="002F37B0">
      <w:pPr>
        <w:shd w:val="clear" w:color="auto" w:fill="FBE4D5"/>
        <w:spacing w:after="0" w:line="240" w:lineRule="auto"/>
        <w:jc w:val="both"/>
        <w:rPr>
          <w:rFonts w:cs="Calibri"/>
          <w:szCs w:val="20"/>
        </w:rPr>
      </w:pPr>
      <w:r>
        <w:t xml:space="preserve">Western Peloponnese, from Patras to its southernmost point, the Messinian Mani, offers amazing sandy beaches of great beauty, among the most beautiful beaches of Greece.  </w:t>
      </w:r>
    </w:p>
    <w:p w:rsidR="002F37B0" w:rsidRPr="00AA45B1" w:rsidRDefault="002F37B0" w:rsidP="002F37B0">
      <w:pPr>
        <w:shd w:val="clear" w:color="auto" w:fill="FBE4D5"/>
        <w:spacing w:after="0" w:line="240" w:lineRule="auto"/>
        <w:jc w:val="both"/>
        <w:rPr>
          <w:rFonts w:cs="Calibri"/>
          <w:szCs w:val="20"/>
        </w:rPr>
      </w:pPr>
      <w:r>
        <w:t xml:space="preserve">However, the lack of transport infrastructure prevented the tourism development of this region up to satisfactory levels.  The construction of Patras-Pyrgos in </w:t>
      </w:r>
      <w:r w:rsidR="00A17684">
        <w:t>combination</w:t>
      </w:r>
      <w:r>
        <w:t xml:space="preserve"> with the current sea links and the host ports (Patras, </w:t>
      </w:r>
      <w:proofErr w:type="spellStart"/>
      <w:r>
        <w:t>Kylini</w:t>
      </w:r>
      <w:proofErr w:type="spellEnd"/>
      <w:r>
        <w:t xml:space="preserve">, </w:t>
      </w:r>
      <w:proofErr w:type="spellStart"/>
      <w:r>
        <w:t>Katakolo</w:t>
      </w:r>
      <w:proofErr w:type="spellEnd"/>
      <w:r>
        <w:t xml:space="preserve">, etc.) as well as the International Airport of </w:t>
      </w:r>
      <w:proofErr w:type="spellStart"/>
      <w:r>
        <w:t>Araxos</w:t>
      </w:r>
      <w:proofErr w:type="spellEnd"/>
      <w:r>
        <w:t xml:space="preserve"> will certainly contribute in creating a second wave of development of tourist facilities in the entire region.  The Motorway will significantly contribute to, indirectly, facilitate tourist</w:t>
      </w:r>
      <w:r w:rsidR="00A17684">
        <w:t>s</w:t>
      </w:r>
      <w:r>
        <w:t xml:space="preserve"> </w:t>
      </w:r>
      <w:r w:rsidR="00A17684">
        <w:t>arriving</w:t>
      </w:r>
      <w:r>
        <w:t xml:space="preserve"> by cruise ships to </w:t>
      </w:r>
      <w:proofErr w:type="spellStart"/>
      <w:r>
        <w:t>Katakolo</w:t>
      </w:r>
      <w:proofErr w:type="spellEnd"/>
      <w:r>
        <w:t xml:space="preserve"> Port having as final </w:t>
      </w:r>
      <w:r w:rsidR="00A17684">
        <w:t>destination</w:t>
      </w:r>
      <w:r>
        <w:t xml:space="preserve"> Ancient Olympia. </w:t>
      </w:r>
    </w:p>
    <w:p w:rsidR="002F37B0" w:rsidRPr="00AA45B1" w:rsidRDefault="002F37B0" w:rsidP="002F37B0">
      <w:pPr>
        <w:shd w:val="clear" w:color="auto" w:fill="FBE4D5"/>
        <w:spacing w:after="0" w:line="259" w:lineRule="auto"/>
        <w:jc w:val="both"/>
        <w:rPr>
          <w:rFonts w:cs="Calibri"/>
          <w:b/>
          <w:szCs w:val="20"/>
        </w:rPr>
      </w:pPr>
    </w:p>
    <w:p w:rsidR="002F37B0" w:rsidRPr="00AA45B1" w:rsidRDefault="002F37B0" w:rsidP="002F37B0">
      <w:pPr>
        <w:shd w:val="clear" w:color="auto" w:fill="FBE4D5"/>
        <w:spacing w:after="0" w:line="259" w:lineRule="auto"/>
        <w:jc w:val="both"/>
        <w:rPr>
          <w:rFonts w:cs="Calibri"/>
          <w:b/>
          <w:szCs w:val="20"/>
        </w:rPr>
      </w:pPr>
      <w:r>
        <w:rPr>
          <w:b/>
          <w:szCs w:val="20"/>
        </w:rPr>
        <w:t xml:space="preserve">Ancient Olympia and cultural heritage monuments </w:t>
      </w:r>
    </w:p>
    <w:p w:rsidR="002F37B0" w:rsidRPr="00AA45B1" w:rsidRDefault="002F37B0" w:rsidP="002F37B0">
      <w:pPr>
        <w:shd w:val="clear" w:color="auto" w:fill="FBE4D5"/>
        <w:spacing w:after="0" w:line="259" w:lineRule="auto"/>
        <w:jc w:val="both"/>
        <w:rPr>
          <w:rFonts w:cs="Calibri"/>
          <w:b/>
          <w:szCs w:val="20"/>
        </w:rPr>
      </w:pPr>
    </w:p>
    <w:p w:rsidR="002F37B0" w:rsidRPr="00AA45B1" w:rsidRDefault="002F37B0" w:rsidP="002F37B0">
      <w:pPr>
        <w:shd w:val="clear" w:color="auto" w:fill="FBE4D5"/>
        <w:spacing w:after="0" w:line="259" w:lineRule="auto"/>
        <w:jc w:val="both"/>
        <w:rPr>
          <w:rFonts w:cs="Calibri"/>
          <w:b/>
          <w:szCs w:val="20"/>
        </w:rPr>
      </w:pPr>
      <w:r>
        <w:t xml:space="preserve">In Ilia Prefecture one comes across some of the most important cultural monuments as well as areas of particular environmental importance, such as the extensive archaeological Site of </w:t>
      </w:r>
      <w:r>
        <w:rPr>
          <w:b/>
          <w:bCs/>
        </w:rPr>
        <w:t xml:space="preserve">Ancient </w:t>
      </w:r>
      <w:proofErr w:type="spellStart"/>
      <w:r>
        <w:rPr>
          <w:b/>
          <w:bCs/>
        </w:rPr>
        <w:t>Ilida</w:t>
      </w:r>
      <w:proofErr w:type="spellEnd"/>
      <w:r>
        <w:t xml:space="preserve">, the Ancient Theater of </w:t>
      </w:r>
      <w:proofErr w:type="spellStart"/>
      <w:r>
        <w:rPr>
          <w:b/>
          <w:bCs/>
        </w:rPr>
        <w:t>Platania</w:t>
      </w:r>
      <w:proofErr w:type="spellEnd"/>
      <w:r>
        <w:t xml:space="preserve">, the </w:t>
      </w:r>
      <w:r>
        <w:rPr>
          <w:b/>
          <w:bCs/>
        </w:rPr>
        <w:t xml:space="preserve">Forest of </w:t>
      </w:r>
      <w:proofErr w:type="spellStart"/>
      <w:r>
        <w:rPr>
          <w:b/>
          <w:bCs/>
        </w:rPr>
        <w:t>Foloi</w:t>
      </w:r>
      <w:proofErr w:type="spellEnd"/>
      <w:r>
        <w:t xml:space="preserve"> in Ancient Olympia, the </w:t>
      </w:r>
      <w:proofErr w:type="spellStart"/>
      <w:r>
        <w:rPr>
          <w:b/>
          <w:bCs/>
        </w:rPr>
        <w:t>Kotichi</w:t>
      </w:r>
      <w:proofErr w:type="spellEnd"/>
      <w:r>
        <w:rPr>
          <w:b/>
          <w:bCs/>
        </w:rPr>
        <w:t xml:space="preserve"> Lagoon, </w:t>
      </w:r>
      <w:proofErr w:type="gramStart"/>
      <w:r>
        <w:rPr>
          <w:b/>
          <w:bCs/>
        </w:rPr>
        <w:t>the</w:t>
      </w:r>
      <w:proofErr w:type="gramEnd"/>
      <w:r>
        <w:rPr>
          <w:b/>
          <w:bCs/>
        </w:rPr>
        <w:t xml:space="preserve"> Temple of Apollo </w:t>
      </w:r>
      <w:proofErr w:type="spellStart"/>
      <w:r>
        <w:rPr>
          <w:b/>
          <w:bCs/>
        </w:rPr>
        <w:t>Epicurius</w:t>
      </w:r>
      <w:proofErr w:type="spellEnd"/>
      <w:r>
        <w:t xml:space="preserve">. </w:t>
      </w:r>
      <w:r>
        <w:rPr>
          <w:b/>
          <w:szCs w:val="20"/>
        </w:rPr>
        <w:t xml:space="preserve"> </w:t>
      </w:r>
      <w:r>
        <w:t xml:space="preserve">Moreover, important Byzantine and </w:t>
      </w:r>
      <w:proofErr w:type="spellStart"/>
      <w:r>
        <w:t>MetaByzantine</w:t>
      </w:r>
      <w:proofErr w:type="spellEnd"/>
      <w:r>
        <w:t xml:space="preserve"> monuments can be found in the area, such as the very </w:t>
      </w:r>
      <w:r>
        <w:rPr>
          <w:b/>
          <w:bCs/>
        </w:rPr>
        <w:t>important port during the Rule of Francs</w:t>
      </w:r>
      <w:r>
        <w:t xml:space="preserve">, the </w:t>
      </w:r>
      <w:proofErr w:type="spellStart"/>
      <w:r>
        <w:rPr>
          <w:b/>
          <w:bCs/>
        </w:rPr>
        <w:t>Glarentza</w:t>
      </w:r>
      <w:proofErr w:type="spellEnd"/>
      <w:r>
        <w:rPr>
          <w:b/>
          <w:bCs/>
        </w:rPr>
        <w:t xml:space="preserve"> Castle</w:t>
      </w:r>
      <w:r>
        <w:t xml:space="preserve">, the impressive </w:t>
      </w:r>
      <w:proofErr w:type="spellStart"/>
      <w:r>
        <w:rPr>
          <w:b/>
          <w:bCs/>
        </w:rPr>
        <w:t>Chlemoutsi</w:t>
      </w:r>
      <w:proofErr w:type="spellEnd"/>
      <w:r>
        <w:rPr>
          <w:b/>
          <w:bCs/>
        </w:rPr>
        <w:t xml:space="preserve"> Castle</w:t>
      </w:r>
      <w:r>
        <w:t xml:space="preserve">, the </w:t>
      </w:r>
      <w:r>
        <w:rPr>
          <w:b/>
          <w:bCs/>
        </w:rPr>
        <w:t xml:space="preserve">Monastery of </w:t>
      </w:r>
      <w:proofErr w:type="spellStart"/>
      <w:r>
        <w:rPr>
          <w:b/>
          <w:bCs/>
        </w:rPr>
        <w:t>Fragavilla</w:t>
      </w:r>
      <w:proofErr w:type="spellEnd"/>
      <w:r>
        <w:t xml:space="preserve">, the </w:t>
      </w:r>
      <w:r>
        <w:rPr>
          <w:b/>
          <w:bCs/>
        </w:rPr>
        <w:t xml:space="preserve">Church of </w:t>
      </w:r>
      <w:proofErr w:type="spellStart"/>
      <w:r>
        <w:rPr>
          <w:b/>
          <w:bCs/>
        </w:rPr>
        <w:t>Panagia</w:t>
      </w:r>
      <w:proofErr w:type="spellEnd"/>
      <w:r>
        <w:rPr>
          <w:b/>
          <w:bCs/>
        </w:rPr>
        <w:t xml:space="preserve"> </w:t>
      </w:r>
      <w:proofErr w:type="spellStart"/>
      <w:r>
        <w:rPr>
          <w:b/>
          <w:bCs/>
        </w:rPr>
        <w:t>Katholiki</w:t>
      </w:r>
      <w:proofErr w:type="spellEnd"/>
      <w:r>
        <w:rPr>
          <w:b/>
          <w:bCs/>
        </w:rPr>
        <w:t xml:space="preserve"> at </w:t>
      </w:r>
      <w:proofErr w:type="spellStart"/>
      <w:r>
        <w:rPr>
          <w:b/>
          <w:bCs/>
        </w:rPr>
        <w:t>Gastouni</w:t>
      </w:r>
      <w:proofErr w:type="spellEnd"/>
      <w:r>
        <w:t>.</w:t>
      </w:r>
      <w:r>
        <w:rPr>
          <w:b/>
          <w:szCs w:val="20"/>
        </w:rPr>
        <w:t xml:space="preserve">  </w:t>
      </w:r>
    </w:p>
    <w:p w:rsidR="002F37B0" w:rsidRPr="00AA45B1" w:rsidRDefault="002F37B0" w:rsidP="002F37B0">
      <w:pPr>
        <w:shd w:val="clear" w:color="auto" w:fill="FBE4D5"/>
        <w:spacing w:after="0" w:line="259" w:lineRule="auto"/>
        <w:jc w:val="both"/>
        <w:rPr>
          <w:rFonts w:cs="Calibri"/>
          <w:b/>
          <w:szCs w:val="20"/>
        </w:rPr>
      </w:pPr>
    </w:p>
    <w:p w:rsidR="002F37B0" w:rsidRPr="00AA45B1" w:rsidRDefault="002F37B0" w:rsidP="002F37B0">
      <w:pPr>
        <w:shd w:val="clear" w:color="auto" w:fill="FBE4D5"/>
        <w:spacing w:after="0" w:line="259" w:lineRule="auto"/>
        <w:jc w:val="both"/>
        <w:rPr>
          <w:rFonts w:cs="Calibri"/>
          <w:bCs/>
          <w:szCs w:val="20"/>
        </w:rPr>
      </w:pPr>
      <w:r>
        <w:t xml:space="preserve">The jewel of Ilia and the most famous sanctuary of Ancient Greece, is of course </w:t>
      </w:r>
      <w:r>
        <w:rPr>
          <w:b/>
          <w:bCs/>
        </w:rPr>
        <w:t>Ancient Olympia.</w:t>
      </w:r>
      <w:r>
        <w:t xml:space="preserve"> The place where the Olympic Games were born, an institution with great radiance and shine from the ancient time to date.     </w:t>
      </w:r>
    </w:p>
    <w:p w:rsidR="002F37B0" w:rsidRDefault="002F37B0" w:rsidP="002F37B0">
      <w:pPr>
        <w:shd w:val="clear" w:color="auto" w:fill="FBE4D5"/>
        <w:autoSpaceDE w:val="0"/>
        <w:autoSpaceDN w:val="0"/>
        <w:adjustRightInd w:val="0"/>
        <w:spacing w:after="0" w:line="240" w:lineRule="auto"/>
        <w:jc w:val="both"/>
        <w:rPr>
          <w:rFonts w:cs="Calibri"/>
          <w:b/>
          <w:szCs w:val="20"/>
        </w:rPr>
      </w:pPr>
      <w:r>
        <w:t xml:space="preserve">It is typical that despite its isolated location close to the western coast of the Peloponnese, in the ancient times Olympia became the most important religious and sport center all over Greece.  </w:t>
      </w:r>
    </w:p>
    <w:p w:rsidR="00432E37" w:rsidRDefault="00432E37" w:rsidP="00432E37">
      <w:pPr>
        <w:spacing w:after="0" w:line="240" w:lineRule="auto"/>
        <w:contextualSpacing/>
        <w:jc w:val="both"/>
        <w:textAlignment w:val="baseline"/>
        <w:rPr>
          <w:rFonts w:eastAsia="MS PGothic" w:cs="Calibri"/>
          <w:color w:val="000000"/>
          <w:kern w:val="24"/>
          <w:sz w:val="22"/>
        </w:rPr>
      </w:pPr>
    </w:p>
    <w:p w:rsidR="00A31652" w:rsidRDefault="00A31652" w:rsidP="00432E37">
      <w:pPr>
        <w:spacing w:after="0" w:line="240" w:lineRule="auto"/>
        <w:contextualSpacing/>
        <w:jc w:val="both"/>
        <w:textAlignment w:val="baseline"/>
        <w:rPr>
          <w:rFonts w:cs="Calibri"/>
          <w:b/>
          <w:color w:val="002060"/>
          <w:sz w:val="28"/>
          <w:szCs w:val="28"/>
        </w:rPr>
      </w:pPr>
    </w:p>
    <w:p w:rsidR="00D163A5" w:rsidRDefault="00D163A5" w:rsidP="00432E37">
      <w:pPr>
        <w:spacing w:after="0" w:line="240" w:lineRule="auto"/>
        <w:contextualSpacing/>
        <w:jc w:val="both"/>
        <w:textAlignment w:val="baseline"/>
        <w:rPr>
          <w:rFonts w:cs="Calibri"/>
          <w:b/>
          <w:color w:val="002060"/>
          <w:sz w:val="28"/>
          <w:szCs w:val="28"/>
        </w:rPr>
      </w:pPr>
    </w:p>
    <w:sectPr w:rsidR="00D163A5" w:rsidSect="00162AA9">
      <w:footerReference w:type="default" r:id="rId12"/>
      <w:footerReference w:type="first" r:id="rId13"/>
      <w:pgSz w:w="11906" w:h="16838"/>
      <w:pgMar w:top="964" w:right="1274" w:bottom="96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E59" w:rsidRDefault="00EE7E59" w:rsidP="009A1563">
      <w:pPr>
        <w:spacing w:after="0" w:line="240" w:lineRule="auto"/>
      </w:pPr>
      <w:r>
        <w:separator/>
      </w:r>
    </w:p>
  </w:endnote>
  <w:endnote w:type="continuationSeparator" w:id="0">
    <w:p w:rsidR="00EE7E59" w:rsidRDefault="00EE7E59" w:rsidP="009A1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221" w:rsidRPr="009A1563" w:rsidRDefault="00F73313">
    <w:pPr>
      <w:pStyle w:val="Footer"/>
      <w:jc w:val="right"/>
      <w:rPr>
        <w:color w:val="595959"/>
      </w:rPr>
    </w:pPr>
    <w:r w:rsidRPr="009A1563">
      <w:rPr>
        <w:color w:val="595959"/>
      </w:rPr>
      <w:fldChar w:fldCharType="begin"/>
    </w:r>
    <w:r w:rsidR="00885221" w:rsidRPr="009A1563">
      <w:rPr>
        <w:color w:val="595959"/>
      </w:rPr>
      <w:instrText xml:space="preserve"> PAGE   \* MERGEFORMAT </w:instrText>
    </w:r>
    <w:r w:rsidRPr="009A1563">
      <w:rPr>
        <w:color w:val="595959"/>
      </w:rPr>
      <w:fldChar w:fldCharType="separate"/>
    </w:r>
    <w:r w:rsidR="00B27D29">
      <w:rPr>
        <w:noProof/>
        <w:color w:val="595959"/>
      </w:rPr>
      <w:t>2</w:t>
    </w:r>
    <w:r w:rsidRPr="009A1563">
      <w:rPr>
        <w:color w:val="595959"/>
      </w:rPr>
      <w:fldChar w:fldCharType="end"/>
    </w:r>
  </w:p>
  <w:p w:rsidR="00EB7F54" w:rsidRDefault="00EB7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31B" w:rsidRDefault="007E731B">
    <w:pPr>
      <w:pStyle w:val="Footer"/>
      <w:jc w:val="right"/>
    </w:pPr>
  </w:p>
  <w:p w:rsidR="007E731B" w:rsidRDefault="007E7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E59" w:rsidRDefault="00EE7E59" w:rsidP="009A1563">
      <w:pPr>
        <w:spacing w:after="0" w:line="240" w:lineRule="auto"/>
      </w:pPr>
      <w:r>
        <w:separator/>
      </w:r>
    </w:p>
  </w:footnote>
  <w:footnote w:type="continuationSeparator" w:id="0">
    <w:p w:rsidR="00EE7E59" w:rsidRDefault="00EE7E59" w:rsidP="009A1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77F"/>
    <w:multiLevelType w:val="hybridMultilevel"/>
    <w:tmpl w:val="2C9E0D40"/>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 w15:restartNumberingAfterBreak="0">
    <w:nsid w:val="09F76D4E"/>
    <w:multiLevelType w:val="hybridMultilevel"/>
    <w:tmpl w:val="21BEE66A"/>
    <w:lvl w:ilvl="0" w:tplc="AE9871D8">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C276F"/>
    <w:multiLevelType w:val="hybridMultilevel"/>
    <w:tmpl w:val="F2B82BD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15C72C7D"/>
    <w:multiLevelType w:val="hybridMultilevel"/>
    <w:tmpl w:val="E680795E"/>
    <w:lvl w:ilvl="0" w:tplc="7EECABBE">
      <w:start w:val="1"/>
      <w:numFmt w:val="bullet"/>
      <w:pStyle w:val="NormalArial"/>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1F451F"/>
    <w:multiLevelType w:val="hybridMultilevel"/>
    <w:tmpl w:val="DB2A7AD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5" w15:restartNumberingAfterBreak="0">
    <w:nsid w:val="188B531F"/>
    <w:multiLevelType w:val="hybridMultilevel"/>
    <w:tmpl w:val="84261C7C"/>
    <w:lvl w:ilvl="0" w:tplc="4940872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F6EED"/>
    <w:multiLevelType w:val="hybridMultilevel"/>
    <w:tmpl w:val="CAFC9DE6"/>
    <w:lvl w:ilvl="0" w:tplc="AE9871D8">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61E93"/>
    <w:multiLevelType w:val="hybridMultilevel"/>
    <w:tmpl w:val="596AC9DA"/>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30BC60CC"/>
    <w:multiLevelType w:val="hybridMultilevel"/>
    <w:tmpl w:val="63FC10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35F52414"/>
    <w:multiLevelType w:val="hybridMultilevel"/>
    <w:tmpl w:val="AC106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5256D49"/>
    <w:multiLevelType w:val="hybridMultilevel"/>
    <w:tmpl w:val="5EE28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6520821"/>
    <w:multiLevelType w:val="hybridMultilevel"/>
    <w:tmpl w:val="0764D53A"/>
    <w:lvl w:ilvl="0" w:tplc="93BCFBBC">
      <w:start w:val="5"/>
      <w:numFmt w:val="decimal"/>
      <w:lvlText w:val="%1."/>
      <w:lvlJc w:val="left"/>
      <w:pPr>
        <w:ind w:left="1080" w:hanging="360"/>
      </w:pPr>
      <w:rPr>
        <w:rFonts w:hint="default"/>
        <w:sz w:val="22"/>
        <w:szCs w:val="2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15:restartNumberingAfterBreak="0">
    <w:nsid w:val="49630C1A"/>
    <w:multiLevelType w:val="hybridMultilevel"/>
    <w:tmpl w:val="FE6C3362"/>
    <w:lvl w:ilvl="0" w:tplc="3942FA0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A416A"/>
    <w:multiLevelType w:val="hybridMultilevel"/>
    <w:tmpl w:val="5E7C43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B861CA6"/>
    <w:multiLevelType w:val="hybridMultilevel"/>
    <w:tmpl w:val="93E8ACA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5" w15:restartNumberingAfterBreak="0">
    <w:nsid w:val="4C046A14"/>
    <w:multiLevelType w:val="hybridMultilevel"/>
    <w:tmpl w:val="C18CB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2B6D29"/>
    <w:multiLevelType w:val="hybridMultilevel"/>
    <w:tmpl w:val="1EB44B2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5748223A"/>
    <w:multiLevelType w:val="hybridMultilevel"/>
    <w:tmpl w:val="A3081A2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D63FA1"/>
    <w:multiLevelType w:val="hybridMultilevel"/>
    <w:tmpl w:val="AC641638"/>
    <w:lvl w:ilvl="0" w:tplc="3942FA0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673B5D"/>
    <w:multiLevelType w:val="hybridMultilevel"/>
    <w:tmpl w:val="60980986"/>
    <w:lvl w:ilvl="0" w:tplc="AE9871D8">
      <w:start w:val="9"/>
      <w:numFmt w:val="bullet"/>
      <w:lvlText w:val="-"/>
      <w:lvlJc w:val="left"/>
      <w:pPr>
        <w:tabs>
          <w:tab w:val="num" w:pos="720"/>
        </w:tabs>
        <w:ind w:left="720" w:hanging="360"/>
      </w:pPr>
      <w:rPr>
        <w:rFonts w:ascii="Calibri" w:eastAsia="Calibri" w:hAnsi="Calibri" w:cs="Calibri" w:hint="default"/>
      </w:rPr>
    </w:lvl>
    <w:lvl w:ilvl="1" w:tplc="3836D388">
      <w:start w:val="563"/>
      <w:numFmt w:val="bullet"/>
      <w:lvlText w:val=""/>
      <w:lvlJc w:val="left"/>
      <w:pPr>
        <w:tabs>
          <w:tab w:val="num" w:pos="1440"/>
        </w:tabs>
        <w:ind w:left="1440" w:hanging="360"/>
      </w:pPr>
      <w:rPr>
        <w:rFonts w:ascii="Wingdings" w:hAnsi="Wingdings" w:hint="default"/>
      </w:rPr>
    </w:lvl>
    <w:lvl w:ilvl="2" w:tplc="8646D582">
      <w:start w:val="1"/>
      <w:numFmt w:val="bullet"/>
      <w:lvlText w:val=""/>
      <w:lvlJc w:val="left"/>
      <w:pPr>
        <w:tabs>
          <w:tab w:val="num" w:pos="2160"/>
        </w:tabs>
        <w:ind w:left="2160" w:hanging="360"/>
      </w:pPr>
      <w:rPr>
        <w:rFonts w:ascii="Wingdings" w:hAnsi="Wingdings" w:hint="default"/>
      </w:rPr>
    </w:lvl>
    <w:lvl w:ilvl="3" w:tplc="7CA43B00" w:tentative="1">
      <w:start w:val="1"/>
      <w:numFmt w:val="bullet"/>
      <w:lvlText w:val=""/>
      <w:lvlJc w:val="left"/>
      <w:pPr>
        <w:tabs>
          <w:tab w:val="num" w:pos="2880"/>
        </w:tabs>
        <w:ind w:left="2880" w:hanging="360"/>
      </w:pPr>
      <w:rPr>
        <w:rFonts w:ascii="Wingdings" w:hAnsi="Wingdings" w:hint="default"/>
      </w:rPr>
    </w:lvl>
    <w:lvl w:ilvl="4" w:tplc="FA94A974" w:tentative="1">
      <w:start w:val="1"/>
      <w:numFmt w:val="bullet"/>
      <w:lvlText w:val=""/>
      <w:lvlJc w:val="left"/>
      <w:pPr>
        <w:tabs>
          <w:tab w:val="num" w:pos="3600"/>
        </w:tabs>
        <w:ind w:left="3600" w:hanging="360"/>
      </w:pPr>
      <w:rPr>
        <w:rFonts w:ascii="Wingdings" w:hAnsi="Wingdings" w:hint="default"/>
      </w:rPr>
    </w:lvl>
    <w:lvl w:ilvl="5" w:tplc="388849EE" w:tentative="1">
      <w:start w:val="1"/>
      <w:numFmt w:val="bullet"/>
      <w:lvlText w:val=""/>
      <w:lvlJc w:val="left"/>
      <w:pPr>
        <w:tabs>
          <w:tab w:val="num" w:pos="4320"/>
        </w:tabs>
        <w:ind w:left="4320" w:hanging="360"/>
      </w:pPr>
      <w:rPr>
        <w:rFonts w:ascii="Wingdings" w:hAnsi="Wingdings" w:hint="default"/>
      </w:rPr>
    </w:lvl>
    <w:lvl w:ilvl="6" w:tplc="8BF008B6" w:tentative="1">
      <w:start w:val="1"/>
      <w:numFmt w:val="bullet"/>
      <w:lvlText w:val=""/>
      <w:lvlJc w:val="left"/>
      <w:pPr>
        <w:tabs>
          <w:tab w:val="num" w:pos="5040"/>
        </w:tabs>
        <w:ind w:left="5040" w:hanging="360"/>
      </w:pPr>
      <w:rPr>
        <w:rFonts w:ascii="Wingdings" w:hAnsi="Wingdings" w:hint="default"/>
      </w:rPr>
    </w:lvl>
    <w:lvl w:ilvl="7" w:tplc="9984CDAE" w:tentative="1">
      <w:start w:val="1"/>
      <w:numFmt w:val="bullet"/>
      <w:lvlText w:val=""/>
      <w:lvlJc w:val="left"/>
      <w:pPr>
        <w:tabs>
          <w:tab w:val="num" w:pos="5760"/>
        </w:tabs>
        <w:ind w:left="5760" w:hanging="360"/>
      </w:pPr>
      <w:rPr>
        <w:rFonts w:ascii="Wingdings" w:hAnsi="Wingdings" w:hint="default"/>
      </w:rPr>
    </w:lvl>
    <w:lvl w:ilvl="8" w:tplc="3986348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3042A"/>
    <w:multiLevelType w:val="hybridMultilevel"/>
    <w:tmpl w:val="819A700E"/>
    <w:lvl w:ilvl="0" w:tplc="C9929AB4">
      <w:numFmt w:val="bullet"/>
      <w:lvlText w:val="-"/>
      <w:lvlJc w:val="left"/>
      <w:pPr>
        <w:ind w:left="720" w:hanging="360"/>
      </w:pPr>
      <w:rPr>
        <w:rFonts w:ascii="Trebuchet MS" w:eastAsia="Calibri" w:hAnsi="Trebuchet MS"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BBC1496"/>
    <w:multiLevelType w:val="hybridMultilevel"/>
    <w:tmpl w:val="D1BCCD3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61BF3261"/>
    <w:multiLevelType w:val="hybridMultilevel"/>
    <w:tmpl w:val="D57452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62D1A26"/>
    <w:multiLevelType w:val="hybridMultilevel"/>
    <w:tmpl w:val="E514B17A"/>
    <w:lvl w:ilvl="0" w:tplc="0409000F">
      <w:start w:val="1"/>
      <w:numFmt w:val="decimal"/>
      <w:lvlText w:val="%1."/>
      <w:lvlJc w:val="left"/>
      <w:pPr>
        <w:ind w:left="720" w:hanging="360"/>
      </w:pPr>
      <w:rPr>
        <w:rFonts w:hint="default"/>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4140"/>
    <w:multiLevelType w:val="hybridMultilevel"/>
    <w:tmpl w:val="C8DC494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6CBB0538"/>
    <w:multiLevelType w:val="hybridMultilevel"/>
    <w:tmpl w:val="D9B6A422"/>
    <w:lvl w:ilvl="0" w:tplc="AE9871D8">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C825D9"/>
    <w:multiLevelType w:val="hybridMultilevel"/>
    <w:tmpl w:val="4850821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7" w15:restartNumberingAfterBreak="0">
    <w:nsid w:val="7AC653AE"/>
    <w:multiLevelType w:val="hybridMultilevel"/>
    <w:tmpl w:val="E486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5"/>
  </w:num>
  <w:num w:numId="4">
    <w:abstractNumId w:val="17"/>
  </w:num>
  <w:num w:numId="5">
    <w:abstractNumId w:val="0"/>
  </w:num>
  <w:num w:numId="6">
    <w:abstractNumId w:val="27"/>
  </w:num>
  <w:num w:numId="7">
    <w:abstractNumId w:val="15"/>
  </w:num>
  <w:num w:numId="8">
    <w:abstractNumId w:val="25"/>
  </w:num>
  <w:num w:numId="9">
    <w:abstractNumId w:val="19"/>
  </w:num>
  <w:num w:numId="10">
    <w:abstractNumId w:val="1"/>
  </w:num>
  <w:num w:numId="11">
    <w:abstractNumId w:val="6"/>
  </w:num>
  <w:num w:numId="12">
    <w:abstractNumId w:val="9"/>
  </w:num>
  <w:num w:numId="13">
    <w:abstractNumId w:val="22"/>
  </w:num>
  <w:num w:numId="14">
    <w:abstractNumId w:val="11"/>
  </w:num>
  <w:num w:numId="15">
    <w:abstractNumId w:val="21"/>
  </w:num>
  <w:num w:numId="16">
    <w:abstractNumId w:val="24"/>
  </w:num>
  <w:num w:numId="17">
    <w:abstractNumId w:val="4"/>
  </w:num>
  <w:num w:numId="18">
    <w:abstractNumId w:val="14"/>
  </w:num>
  <w:num w:numId="19">
    <w:abstractNumId w:val="26"/>
  </w:num>
  <w:num w:numId="20">
    <w:abstractNumId w:val="10"/>
  </w:num>
  <w:num w:numId="21">
    <w:abstractNumId w:val="13"/>
  </w:num>
  <w:num w:numId="22">
    <w:abstractNumId w:val="16"/>
  </w:num>
  <w:num w:numId="23">
    <w:abstractNumId w:val="8"/>
  </w:num>
  <w:num w:numId="24">
    <w:abstractNumId w:val="3"/>
  </w:num>
  <w:num w:numId="25">
    <w:abstractNumId w:val="3"/>
  </w:num>
  <w:num w:numId="26">
    <w:abstractNumId w:val="18"/>
  </w:num>
  <w:num w:numId="27">
    <w:abstractNumId w:val="12"/>
  </w:num>
  <w:num w:numId="28">
    <w:abstractNumId w:val="2"/>
  </w:num>
  <w:num w:numId="29">
    <w:abstractNumId w:val="20"/>
  </w:num>
  <w:num w:numId="30">
    <w:abstractNumId w:val="3"/>
  </w:num>
  <w:num w:numId="31">
    <w:abstractNumId w:val="3"/>
  </w:num>
  <w:num w:numId="3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0"/>
  <w:proofState w:spelling="clean" w:grammar="clean"/>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73"/>
    <w:rsid w:val="00011694"/>
    <w:rsid w:val="000119D4"/>
    <w:rsid w:val="00015BAA"/>
    <w:rsid w:val="0001653B"/>
    <w:rsid w:val="00022D8F"/>
    <w:rsid w:val="0002318A"/>
    <w:rsid w:val="000237FD"/>
    <w:rsid w:val="000249D5"/>
    <w:rsid w:val="000257A9"/>
    <w:rsid w:val="000270FA"/>
    <w:rsid w:val="000303F9"/>
    <w:rsid w:val="00034A4C"/>
    <w:rsid w:val="0003582A"/>
    <w:rsid w:val="00041BC0"/>
    <w:rsid w:val="000433A7"/>
    <w:rsid w:val="000464DD"/>
    <w:rsid w:val="000466A2"/>
    <w:rsid w:val="00046ED0"/>
    <w:rsid w:val="000511D8"/>
    <w:rsid w:val="00051D63"/>
    <w:rsid w:val="00057248"/>
    <w:rsid w:val="00061D53"/>
    <w:rsid w:val="00065B34"/>
    <w:rsid w:val="000676D9"/>
    <w:rsid w:val="00071707"/>
    <w:rsid w:val="0007226A"/>
    <w:rsid w:val="000724F4"/>
    <w:rsid w:val="00073D11"/>
    <w:rsid w:val="000807F4"/>
    <w:rsid w:val="00083D8D"/>
    <w:rsid w:val="00086265"/>
    <w:rsid w:val="0008774F"/>
    <w:rsid w:val="000908C5"/>
    <w:rsid w:val="0009186C"/>
    <w:rsid w:val="00094106"/>
    <w:rsid w:val="000A1B95"/>
    <w:rsid w:val="000A25F6"/>
    <w:rsid w:val="000A2F9B"/>
    <w:rsid w:val="000A49D5"/>
    <w:rsid w:val="000A4DB4"/>
    <w:rsid w:val="000B3C06"/>
    <w:rsid w:val="000B3C07"/>
    <w:rsid w:val="000B3D7A"/>
    <w:rsid w:val="000B5551"/>
    <w:rsid w:val="000C1EDE"/>
    <w:rsid w:val="000C2A6C"/>
    <w:rsid w:val="000C53BB"/>
    <w:rsid w:val="000D16FC"/>
    <w:rsid w:val="000E1E92"/>
    <w:rsid w:val="000E32FC"/>
    <w:rsid w:val="000E5272"/>
    <w:rsid w:val="0010026B"/>
    <w:rsid w:val="001027AF"/>
    <w:rsid w:val="0010371E"/>
    <w:rsid w:val="001132E9"/>
    <w:rsid w:val="00114D79"/>
    <w:rsid w:val="00115D07"/>
    <w:rsid w:val="00120562"/>
    <w:rsid w:val="0012210B"/>
    <w:rsid w:val="00122410"/>
    <w:rsid w:val="0012278E"/>
    <w:rsid w:val="00122E19"/>
    <w:rsid w:val="00123D29"/>
    <w:rsid w:val="00127FAB"/>
    <w:rsid w:val="001300AE"/>
    <w:rsid w:val="001304E5"/>
    <w:rsid w:val="00141D1E"/>
    <w:rsid w:val="00141E15"/>
    <w:rsid w:val="00143785"/>
    <w:rsid w:val="001470F4"/>
    <w:rsid w:val="00151FEB"/>
    <w:rsid w:val="001526D5"/>
    <w:rsid w:val="00156282"/>
    <w:rsid w:val="001574E2"/>
    <w:rsid w:val="0016133E"/>
    <w:rsid w:val="00162AA9"/>
    <w:rsid w:val="001656A3"/>
    <w:rsid w:val="0016770C"/>
    <w:rsid w:val="00180AB4"/>
    <w:rsid w:val="00180C7F"/>
    <w:rsid w:val="001820C2"/>
    <w:rsid w:val="001823DA"/>
    <w:rsid w:val="0018315D"/>
    <w:rsid w:val="00184702"/>
    <w:rsid w:val="00185F20"/>
    <w:rsid w:val="0019268C"/>
    <w:rsid w:val="0019455A"/>
    <w:rsid w:val="00194620"/>
    <w:rsid w:val="00194791"/>
    <w:rsid w:val="00195A49"/>
    <w:rsid w:val="00197F6F"/>
    <w:rsid w:val="001A2291"/>
    <w:rsid w:val="001A5A21"/>
    <w:rsid w:val="001A5B69"/>
    <w:rsid w:val="001B7E8F"/>
    <w:rsid w:val="001C02EC"/>
    <w:rsid w:val="001C1DE9"/>
    <w:rsid w:val="001C4E96"/>
    <w:rsid w:val="001C678A"/>
    <w:rsid w:val="001C6985"/>
    <w:rsid w:val="001D3D0C"/>
    <w:rsid w:val="001F2AEC"/>
    <w:rsid w:val="001F3D8A"/>
    <w:rsid w:val="001F6B90"/>
    <w:rsid w:val="00201102"/>
    <w:rsid w:val="0020174F"/>
    <w:rsid w:val="00202220"/>
    <w:rsid w:val="00203862"/>
    <w:rsid w:val="00204FF2"/>
    <w:rsid w:val="0020573F"/>
    <w:rsid w:val="00207E11"/>
    <w:rsid w:val="0021024E"/>
    <w:rsid w:val="0021071E"/>
    <w:rsid w:val="0022123F"/>
    <w:rsid w:val="00223B6E"/>
    <w:rsid w:val="002240BB"/>
    <w:rsid w:val="00230C95"/>
    <w:rsid w:val="00230CE7"/>
    <w:rsid w:val="00233DAC"/>
    <w:rsid w:val="002340D7"/>
    <w:rsid w:val="00234258"/>
    <w:rsid w:val="00235B1E"/>
    <w:rsid w:val="00236971"/>
    <w:rsid w:val="00237705"/>
    <w:rsid w:val="00241C79"/>
    <w:rsid w:val="00251D47"/>
    <w:rsid w:val="00252C37"/>
    <w:rsid w:val="002543E6"/>
    <w:rsid w:val="00257BBD"/>
    <w:rsid w:val="00257F3E"/>
    <w:rsid w:val="00260597"/>
    <w:rsid w:val="00261203"/>
    <w:rsid w:val="00262D0E"/>
    <w:rsid w:val="00265D94"/>
    <w:rsid w:val="00271A98"/>
    <w:rsid w:val="002720A0"/>
    <w:rsid w:val="002724E0"/>
    <w:rsid w:val="0027416F"/>
    <w:rsid w:val="00276C0B"/>
    <w:rsid w:val="002807D3"/>
    <w:rsid w:val="002839F4"/>
    <w:rsid w:val="00284321"/>
    <w:rsid w:val="00286091"/>
    <w:rsid w:val="00286659"/>
    <w:rsid w:val="0029145A"/>
    <w:rsid w:val="0029504B"/>
    <w:rsid w:val="002951F8"/>
    <w:rsid w:val="00296B78"/>
    <w:rsid w:val="00297B11"/>
    <w:rsid w:val="002B240D"/>
    <w:rsid w:val="002B5A13"/>
    <w:rsid w:val="002C7492"/>
    <w:rsid w:val="002D192F"/>
    <w:rsid w:val="002D1A53"/>
    <w:rsid w:val="002D1E03"/>
    <w:rsid w:val="002D29E5"/>
    <w:rsid w:val="002D31B7"/>
    <w:rsid w:val="002D7460"/>
    <w:rsid w:val="002D7F15"/>
    <w:rsid w:val="002E5442"/>
    <w:rsid w:val="002E6A7E"/>
    <w:rsid w:val="002E6DBA"/>
    <w:rsid w:val="002E7CF8"/>
    <w:rsid w:val="002F0BB6"/>
    <w:rsid w:val="002F29CB"/>
    <w:rsid w:val="002F37B0"/>
    <w:rsid w:val="002F5170"/>
    <w:rsid w:val="002F53DC"/>
    <w:rsid w:val="002F5A13"/>
    <w:rsid w:val="002F7020"/>
    <w:rsid w:val="002F716F"/>
    <w:rsid w:val="003035FB"/>
    <w:rsid w:val="00313E88"/>
    <w:rsid w:val="00316829"/>
    <w:rsid w:val="00316978"/>
    <w:rsid w:val="0031760E"/>
    <w:rsid w:val="00321769"/>
    <w:rsid w:val="00321BF5"/>
    <w:rsid w:val="00324771"/>
    <w:rsid w:val="00325037"/>
    <w:rsid w:val="00326885"/>
    <w:rsid w:val="00327656"/>
    <w:rsid w:val="003316FA"/>
    <w:rsid w:val="003352BA"/>
    <w:rsid w:val="00337840"/>
    <w:rsid w:val="003418A7"/>
    <w:rsid w:val="00341E91"/>
    <w:rsid w:val="0034550B"/>
    <w:rsid w:val="00353A39"/>
    <w:rsid w:val="00357CBA"/>
    <w:rsid w:val="003629BD"/>
    <w:rsid w:val="00363FE0"/>
    <w:rsid w:val="00365052"/>
    <w:rsid w:val="003727EA"/>
    <w:rsid w:val="00380219"/>
    <w:rsid w:val="0038058F"/>
    <w:rsid w:val="00380735"/>
    <w:rsid w:val="00380D49"/>
    <w:rsid w:val="00383135"/>
    <w:rsid w:val="00387A57"/>
    <w:rsid w:val="00390633"/>
    <w:rsid w:val="003A17FA"/>
    <w:rsid w:val="003A1D78"/>
    <w:rsid w:val="003A3FE3"/>
    <w:rsid w:val="003A48B3"/>
    <w:rsid w:val="003A52C1"/>
    <w:rsid w:val="003B2B8C"/>
    <w:rsid w:val="003B3212"/>
    <w:rsid w:val="003B4179"/>
    <w:rsid w:val="003B41A9"/>
    <w:rsid w:val="003B4B84"/>
    <w:rsid w:val="003B4C55"/>
    <w:rsid w:val="003B7A6B"/>
    <w:rsid w:val="003C4280"/>
    <w:rsid w:val="003C5984"/>
    <w:rsid w:val="003D0161"/>
    <w:rsid w:val="003D24B5"/>
    <w:rsid w:val="003D63AA"/>
    <w:rsid w:val="003D7B2C"/>
    <w:rsid w:val="003E3DC3"/>
    <w:rsid w:val="003E4C2B"/>
    <w:rsid w:val="003E7492"/>
    <w:rsid w:val="003F0028"/>
    <w:rsid w:val="003F1708"/>
    <w:rsid w:val="003F30CC"/>
    <w:rsid w:val="003F3E22"/>
    <w:rsid w:val="003F43CD"/>
    <w:rsid w:val="00400FD1"/>
    <w:rsid w:val="00406731"/>
    <w:rsid w:val="0040796E"/>
    <w:rsid w:val="00411C1F"/>
    <w:rsid w:val="00416455"/>
    <w:rsid w:val="00416BE6"/>
    <w:rsid w:val="00416E93"/>
    <w:rsid w:val="00420719"/>
    <w:rsid w:val="00424427"/>
    <w:rsid w:val="00424F94"/>
    <w:rsid w:val="00432E37"/>
    <w:rsid w:val="004347DD"/>
    <w:rsid w:val="00436BDF"/>
    <w:rsid w:val="0043723C"/>
    <w:rsid w:val="00437EC1"/>
    <w:rsid w:val="004413DC"/>
    <w:rsid w:val="004413E6"/>
    <w:rsid w:val="00442142"/>
    <w:rsid w:val="00443B2A"/>
    <w:rsid w:val="00443D88"/>
    <w:rsid w:val="0044611D"/>
    <w:rsid w:val="00450E97"/>
    <w:rsid w:val="00452823"/>
    <w:rsid w:val="004543AB"/>
    <w:rsid w:val="004562F2"/>
    <w:rsid w:val="0046032F"/>
    <w:rsid w:val="00462E55"/>
    <w:rsid w:val="00467A28"/>
    <w:rsid w:val="00471B6B"/>
    <w:rsid w:val="00471BED"/>
    <w:rsid w:val="00471D94"/>
    <w:rsid w:val="00472E00"/>
    <w:rsid w:val="004745F5"/>
    <w:rsid w:val="00481C47"/>
    <w:rsid w:val="0048210B"/>
    <w:rsid w:val="0048492E"/>
    <w:rsid w:val="00487F8E"/>
    <w:rsid w:val="004968B8"/>
    <w:rsid w:val="004A08BE"/>
    <w:rsid w:val="004A47E0"/>
    <w:rsid w:val="004A4C22"/>
    <w:rsid w:val="004A5917"/>
    <w:rsid w:val="004A5E01"/>
    <w:rsid w:val="004B429F"/>
    <w:rsid w:val="004B67B9"/>
    <w:rsid w:val="004C2C46"/>
    <w:rsid w:val="004C38E8"/>
    <w:rsid w:val="004D0CBE"/>
    <w:rsid w:val="004D3955"/>
    <w:rsid w:val="004D53EB"/>
    <w:rsid w:val="004D6869"/>
    <w:rsid w:val="004D7548"/>
    <w:rsid w:val="004E007A"/>
    <w:rsid w:val="004E579E"/>
    <w:rsid w:val="004F6C65"/>
    <w:rsid w:val="00500D35"/>
    <w:rsid w:val="0050413E"/>
    <w:rsid w:val="00506F07"/>
    <w:rsid w:val="005113C5"/>
    <w:rsid w:val="00512A68"/>
    <w:rsid w:val="00512C31"/>
    <w:rsid w:val="00513F63"/>
    <w:rsid w:val="005167A2"/>
    <w:rsid w:val="00520269"/>
    <w:rsid w:val="0052178B"/>
    <w:rsid w:val="005275ED"/>
    <w:rsid w:val="00527681"/>
    <w:rsid w:val="00533DA6"/>
    <w:rsid w:val="00534419"/>
    <w:rsid w:val="00535C2F"/>
    <w:rsid w:val="00536E74"/>
    <w:rsid w:val="005404DC"/>
    <w:rsid w:val="005445FF"/>
    <w:rsid w:val="00552222"/>
    <w:rsid w:val="00553015"/>
    <w:rsid w:val="005545E8"/>
    <w:rsid w:val="00560B58"/>
    <w:rsid w:val="005626B0"/>
    <w:rsid w:val="005651BC"/>
    <w:rsid w:val="00565DF8"/>
    <w:rsid w:val="00570390"/>
    <w:rsid w:val="0057049D"/>
    <w:rsid w:val="00571788"/>
    <w:rsid w:val="005744A5"/>
    <w:rsid w:val="00575D06"/>
    <w:rsid w:val="00580AE3"/>
    <w:rsid w:val="00581E60"/>
    <w:rsid w:val="005823CA"/>
    <w:rsid w:val="00584292"/>
    <w:rsid w:val="00584320"/>
    <w:rsid w:val="00584546"/>
    <w:rsid w:val="00584B4B"/>
    <w:rsid w:val="00587DCF"/>
    <w:rsid w:val="005912AC"/>
    <w:rsid w:val="00593809"/>
    <w:rsid w:val="005974B5"/>
    <w:rsid w:val="005A0DE6"/>
    <w:rsid w:val="005A1790"/>
    <w:rsid w:val="005A45BB"/>
    <w:rsid w:val="005A5DC7"/>
    <w:rsid w:val="005B2BCC"/>
    <w:rsid w:val="005B44F8"/>
    <w:rsid w:val="005B495D"/>
    <w:rsid w:val="005C0F80"/>
    <w:rsid w:val="005C2051"/>
    <w:rsid w:val="005C51DE"/>
    <w:rsid w:val="005C7032"/>
    <w:rsid w:val="005E0FA6"/>
    <w:rsid w:val="005E1D33"/>
    <w:rsid w:val="005F1601"/>
    <w:rsid w:val="005F355C"/>
    <w:rsid w:val="005F6033"/>
    <w:rsid w:val="005F6603"/>
    <w:rsid w:val="005F7D17"/>
    <w:rsid w:val="0060127E"/>
    <w:rsid w:val="0060262A"/>
    <w:rsid w:val="00610227"/>
    <w:rsid w:val="0061412A"/>
    <w:rsid w:val="00615040"/>
    <w:rsid w:val="00615062"/>
    <w:rsid w:val="00620E3B"/>
    <w:rsid w:val="00624976"/>
    <w:rsid w:val="006262B6"/>
    <w:rsid w:val="00630219"/>
    <w:rsid w:val="00634DAA"/>
    <w:rsid w:val="0063605B"/>
    <w:rsid w:val="0063617A"/>
    <w:rsid w:val="0063786B"/>
    <w:rsid w:val="00637A55"/>
    <w:rsid w:val="006407BE"/>
    <w:rsid w:val="00644EE3"/>
    <w:rsid w:val="006450BA"/>
    <w:rsid w:val="00653103"/>
    <w:rsid w:val="00653F24"/>
    <w:rsid w:val="00654D58"/>
    <w:rsid w:val="0065566D"/>
    <w:rsid w:val="006607BB"/>
    <w:rsid w:val="00662569"/>
    <w:rsid w:val="00664CE6"/>
    <w:rsid w:val="0066701B"/>
    <w:rsid w:val="00674667"/>
    <w:rsid w:val="00676B15"/>
    <w:rsid w:val="00683F60"/>
    <w:rsid w:val="006851DD"/>
    <w:rsid w:val="00686CC3"/>
    <w:rsid w:val="00690130"/>
    <w:rsid w:val="00690DBB"/>
    <w:rsid w:val="006924DE"/>
    <w:rsid w:val="00694B86"/>
    <w:rsid w:val="00695AC6"/>
    <w:rsid w:val="006B1EEE"/>
    <w:rsid w:val="006B3405"/>
    <w:rsid w:val="006B6020"/>
    <w:rsid w:val="006B6B40"/>
    <w:rsid w:val="006B74A1"/>
    <w:rsid w:val="006C3EED"/>
    <w:rsid w:val="006C42E7"/>
    <w:rsid w:val="006D1A73"/>
    <w:rsid w:val="006D4B0C"/>
    <w:rsid w:val="006D7AB8"/>
    <w:rsid w:val="006E0BA5"/>
    <w:rsid w:val="006E250C"/>
    <w:rsid w:val="006E3022"/>
    <w:rsid w:val="006E74A1"/>
    <w:rsid w:val="006F09B6"/>
    <w:rsid w:val="006F2B8A"/>
    <w:rsid w:val="006F2C7D"/>
    <w:rsid w:val="006F456B"/>
    <w:rsid w:val="006F5FB1"/>
    <w:rsid w:val="006F7530"/>
    <w:rsid w:val="007020C0"/>
    <w:rsid w:val="00703318"/>
    <w:rsid w:val="00703961"/>
    <w:rsid w:val="00710270"/>
    <w:rsid w:val="00713759"/>
    <w:rsid w:val="0071545B"/>
    <w:rsid w:val="007169D6"/>
    <w:rsid w:val="00721B40"/>
    <w:rsid w:val="00725222"/>
    <w:rsid w:val="00730519"/>
    <w:rsid w:val="00731A13"/>
    <w:rsid w:val="0073445A"/>
    <w:rsid w:val="00736B06"/>
    <w:rsid w:val="007435F9"/>
    <w:rsid w:val="00747714"/>
    <w:rsid w:val="00757594"/>
    <w:rsid w:val="00762E57"/>
    <w:rsid w:val="007648EC"/>
    <w:rsid w:val="00765358"/>
    <w:rsid w:val="007655FA"/>
    <w:rsid w:val="00766273"/>
    <w:rsid w:val="00766C3E"/>
    <w:rsid w:val="00770A0B"/>
    <w:rsid w:val="00770C08"/>
    <w:rsid w:val="00771C2F"/>
    <w:rsid w:val="0077385B"/>
    <w:rsid w:val="007740A0"/>
    <w:rsid w:val="0077447B"/>
    <w:rsid w:val="007752BE"/>
    <w:rsid w:val="00780A7B"/>
    <w:rsid w:val="0078176C"/>
    <w:rsid w:val="00784823"/>
    <w:rsid w:val="007857C5"/>
    <w:rsid w:val="00790358"/>
    <w:rsid w:val="00791C37"/>
    <w:rsid w:val="007977C0"/>
    <w:rsid w:val="007A60B3"/>
    <w:rsid w:val="007A6396"/>
    <w:rsid w:val="007A74FE"/>
    <w:rsid w:val="007B3C13"/>
    <w:rsid w:val="007B4C7D"/>
    <w:rsid w:val="007B5778"/>
    <w:rsid w:val="007B609A"/>
    <w:rsid w:val="007C0672"/>
    <w:rsid w:val="007C2D69"/>
    <w:rsid w:val="007C3FCF"/>
    <w:rsid w:val="007C6BAB"/>
    <w:rsid w:val="007D1556"/>
    <w:rsid w:val="007D174A"/>
    <w:rsid w:val="007D3A1E"/>
    <w:rsid w:val="007D510E"/>
    <w:rsid w:val="007E03DF"/>
    <w:rsid w:val="007E0C6D"/>
    <w:rsid w:val="007E731B"/>
    <w:rsid w:val="007E7FF3"/>
    <w:rsid w:val="007F048F"/>
    <w:rsid w:val="007F068A"/>
    <w:rsid w:val="007F1D1C"/>
    <w:rsid w:val="007F2EE0"/>
    <w:rsid w:val="00800140"/>
    <w:rsid w:val="00801D50"/>
    <w:rsid w:val="0080210C"/>
    <w:rsid w:val="0080380A"/>
    <w:rsid w:val="00806CDB"/>
    <w:rsid w:val="00807753"/>
    <w:rsid w:val="00812DA6"/>
    <w:rsid w:val="008160A1"/>
    <w:rsid w:val="00820204"/>
    <w:rsid w:val="0082033F"/>
    <w:rsid w:val="008219F4"/>
    <w:rsid w:val="0082289C"/>
    <w:rsid w:val="00823B2B"/>
    <w:rsid w:val="008273EC"/>
    <w:rsid w:val="00827FA0"/>
    <w:rsid w:val="0083166C"/>
    <w:rsid w:val="00834683"/>
    <w:rsid w:val="008347C8"/>
    <w:rsid w:val="00835DD7"/>
    <w:rsid w:val="00835E9F"/>
    <w:rsid w:val="00842411"/>
    <w:rsid w:val="008437A9"/>
    <w:rsid w:val="00844A90"/>
    <w:rsid w:val="008465C0"/>
    <w:rsid w:val="00855F72"/>
    <w:rsid w:val="00855F73"/>
    <w:rsid w:val="00857306"/>
    <w:rsid w:val="008642BF"/>
    <w:rsid w:val="008643C7"/>
    <w:rsid w:val="00867A53"/>
    <w:rsid w:val="00872A24"/>
    <w:rsid w:val="00873B39"/>
    <w:rsid w:val="00881096"/>
    <w:rsid w:val="008837AA"/>
    <w:rsid w:val="00885221"/>
    <w:rsid w:val="008950FE"/>
    <w:rsid w:val="00896EE6"/>
    <w:rsid w:val="008973B7"/>
    <w:rsid w:val="008A4827"/>
    <w:rsid w:val="008A58A8"/>
    <w:rsid w:val="008A5F28"/>
    <w:rsid w:val="008A75D9"/>
    <w:rsid w:val="008B0A1F"/>
    <w:rsid w:val="008B15EB"/>
    <w:rsid w:val="008B3FAF"/>
    <w:rsid w:val="008B50BA"/>
    <w:rsid w:val="008B51F3"/>
    <w:rsid w:val="008C25C3"/>
    <w:rsid w:val="008C5A8B"/>
    <w:rsid w:val="008D323D"/>
    <w:rsid w:val="008D3A4A"/>
    <w:rsid w:val="008D53D8"/>
    <w:rsid w:val="008E10BE"/>
    <w:rsid w:val="008E5F74"/>
    <w:rsid w:val="008E7C7E"/>
    <w:rsid w:val="008E7DA9"/>
    <w:rsid w:val="008F1447"/>
    <w:rsid w:val="008F4DAF"/>
    <w:rsid w:val="008F6D7D"/>
    <w:rsid w:val="0090110F"/>
    <w:rsid w:val="00902EC6"/>
    <w:rsid w:val="00902F8E"/>
    <w:rsid w:val="00903488"/>
    <w:rsid w:val="00910FAE"/>
    <w:rsid w:val="00912201"/>
    <w:rsid w:val="00912973"/>
    <w:rsid w:val="009135BF"/>
    <w:rsid w:val="009244B4"/>
    <w:rsid w:val="00924942"/>
    <w:rsid w:val="00924D3D"/>
    <w:rsid w:val="009265A9"/>
    <w:rsid w:val="00927A0C"/>
    <w:rsid w:val="00930BFE"/>
    <w:rsid w:val="009317A2"/>
    <w:rsid w:val="009439EE"/>
    <w:rsid w:val="009456FE"/>
    <w:rsid w:val="009474D8"/>
    <w:rsid w:val="00947AF0"/>
    <w:rsid w:val="0095176F"/>
    <w:rsid w:val="009528ED"/>
    <w:rsid w:val="00956142"/>
    <w:rsid w:val="009574FC"/>
    <w:rsid w:val="00960DF1"/>
    <w:rsid w:val="009615DA"/>
    <w:rsid w:val="009656CD"/>
    <w:rsid w:val="00966417"/>
    <w:rsid w:val="009670FE"/>
    <w:rsid w:val="00967230"/>
    <w:rsid w:val="0097445E"/>
    <w:rsid w:val="00975396"/>
    <w:rsid w:val="00977568"/>
    <w:rsid w:val="00983652"/>
    <w:rsid w:val="009840D6"/>
    <w:rsid w:val="00992AC7"/>
    <w:rsid w:val="0099341A"/>
    <w:rsid w:val="009941D4"/>
    <w:rsid w:val="00996BAB"/>
    <w:rsid w:val="009A0530"/>
    <w:rsid w:val="009A1563"/>
    <w:rsid w:val="009A21BD"/>
    <w:rsid w:val="009A38BB"/>
    <w:rsid w:val="009A3D8A"/>
    <w:rsid w:val="009A3DAD"/>
    <w:rsid w:val="009B06E6"/>
    <w:rsid w:val="009B1B73"/>
    <w:rsid w:val="009B1DF0"/>
    <w:rsid w:val="009C3463"/>
    <w:rsid w:val="009C43D3"/>
    <w:rsid w:val="009C4472"/>
    <w:rsid w:val="009C69EC"/>
    <w:rsid w:val="009C6C36"/>
    <w:rsid w:val="009D03E1"/>
    <w:rsid w:val="009D28B2"/>
    <w:rsid w:val="009D3465"/>
    <w:rsid w:val="009D3764"/>
    <w:rsid w:val="009D526C"/>
    <w:rsid w:val="009D5925"/>
    <w:rsid w:val="009D7840"/>
    <w:rsid w:val="009E7141"/>
    <w:rsid w:val="009F739C"/>
    <w:rsid w:val="009F7661"/>
    <w:rsid w:val="00A01FF6"/>
    <w:rsid w:val="00A043C4"/>
    <w:rsid w:val="00A05C81"/>
    <w:rsid w:val="00A064BA"/>
    <w:rsid w:val="00A066EB"/>
    <w:rsid w:val="00A06CC7"/>
    <w:rsid w:val="00A07154"/>
    <w:rsid w:val="00A078D5"/>
    <w:rsid w:val="00A10C96"/>
    <w:rsid w:val="00A112C8"/>
    <w:rsid w:val="00A113F5"/>
    <w:rsid w:val="00A1345B"/>
    <w:rsid w:val="00A16B13"/>
    <w:rsid w:val="00A17684"/>
    <w:rsid w:val="00A17CFF"/>
    <w:rsid w:val="00A22BC5"/>
    <w:rsid w:val="00A30752"/>
    <w:rsid w:val="00A3126A"/>
    <w:rsid w:val="00A31652"/>
    <w:rsid w:val="00A33545"/>
    <w:rsid w:val="00A36C0C"/>
    <w:rsid w:val="00A42ACB"/>
    <w:rsid w:val="00A44F16"/>
    <w:rsid w:val="00A46278"/>
    <w:rsid w:val="00A51188"/>
    <w:rsid w:val="00A5430E"/>
    <w:rsid w:val="00A554CE"/>
    <w:rsid w:val="00A60615"/>
    <w:rsid w:val="00A63E5F"/>
    <w:rsid w:val="00A64538"/>
    <w:rsid w:val="00A66E80"/>
    <w:rsid w:val="00A67CA3"/>
    <w:rsid w:val="00A70AE3"/>
    <w:rsid w:val="00A7295F"/>
    <w:rsid w:val="00A75633"/>
    <w:rsid w:val="00A76E47"/>
    <w:rsid w:val="00A776E9"/>
    <w:rsid w:val="00A8081D"/>
    <w:rsid w:val="00A80F6F"/>
    <w:rsid w:val="00A836F3"/>
    <w:rsid w:val="00A854E4"/>
    <w:rsid w:val="00A907DA"/>
    <w:rsid w:val="00A934DF"/>
    <w:rsid w:val="00A94CA3"/>
    <w:rsid w:val="00A95D57"/>
    <w:rsid w:val="00A964E8"/>
    <w:rsid w:val="00AA0A08"/>
    <w:rsid w:val="00AA0CE1"/>
    <w:rsid w:val="00AA45B1"/>
    <w:rsid w:val="00AA4C14"/>
    <w:rsid w:val="00AA5EF7"/>
    <w:rsid w:val="00AA68DA"/>
    <w:rsid w:val="00AB1CAB"/>
    <w:rsid w:val="00AB35B0"/>
    <w:rsid w:val="00AB540A"/>
    <w:rsid w:val="00AB62CF"/>
    <w:rsid w:val="00AC394C"/>
    <w:rsid w:val="00AC5089"/>
    <w:rsid w:val="00AC678D"/>
    <w:rsid w:val="00AC7462"/>
    <w:rsid w:val="00AC7696"/>
    <w:rsid w:val="00AC7C83"/>
    <w:rsid w:val="00AD14C6"/>
    <w:rsid w:val="00AD43F8"/>
    <w:rsid w:val="00AD5984"/>
    <w:rsid w:val="00AD7530"/>
    <w:rsid w:val="00AE1B8A"/>
    <w:rsid w:val="00AE2384"/>
    <w:rsid w:val="00AE2E07"/>
    <w:rsid w:val="00AE3EC5"/>
    <w:rsid w:val="00AF103B"/>
    <w:rsid w:val="00AF22CB"/>
    <w:rsid w:val="00AF4391"/>
    <w:rsid w:val="00B03429"/>
    <w:rsid w:val="00B03C24"/>
    <w:rsid w:val="00B11207"/>
    <w:rsid w:val="00B14C6D"/>
    <w:rsid w:val="00B15B5D"/>
    <w:rsid w:val="00B16ECA"/>
    <w:rsid w:val="00B22318"/>
    <w:rsid w:val="00B23915"/>
    <w:rsid w:val="00B2425F"/>
    <w:rsid w:val="00B27D29"/>
    <w:rsid w:val="00B321FC"/>
    <w:rsid w:val="00B33E2E"/>
    <w:rsid w:val="00B34121"/>
    <w:rsid w:val="00B3448F"/>
    <w:rsid w:val="00B36191"/>
    <w:rsid w:val="00B4122D"/>
    <w:rsid w:val="00B43B47"/>
    <w:rsid w:val="00B46850"/>
    <w:rsid w:val="00B46EBB"/>
    <w:rsid w:val="00B5445B"/>
    <w:rsid w:val="00B55E48"/>
    <w:rsid w:val="00B577C8"/>
    <w:rsid w:val="00B579F0"/>
    <w:rsid w:val="00B62427"/>
    <w:rsid w:val="00B62D48"/>
    <w:rsid w:val="00B6448A"/>
    <w:rsid w:val="00B7176D"/>
    <w:rsid w:val="00B74EE7"/>
    <w:rsid w:val="00B77D5B"/>
    <w:rsid w:val="00B821F7"/>
    <w:rsid w:val="00B85B2E"/>
    <w:rsid w:val="00B90A55"/>
    <w:rsid w:val="00B90FAA"/>
    <w:rsid w:val="00B917E0"/>
    <w:rsid w:val="00B953B3"/>
    <w:rsid w:val="00B9641E"/>
    <w:rsid w:val="00B96EB4"/>
    <w:rsid w:val="00B97869"/>
    <w:rsid w:val="00BA1821"/>
    <w:rsid w:val="00BA1850"/>
    <w:rsid w:val="00BA55A6"/>
    <w:rsid w:val="00BA5A7E"/>
    <w:rsid w:val="00BA627A"/>
    <w:rsid w:val="00BA6F1E"/>
    <w:rsid w:val="00BA703E"/>
    <w:rsid w:val="00BB0B28"/>
    <w:rsid w:val="00BB15D6"/>
    <w:rsid w:val="00BB35CC"/>
    <w:rsid w:val="00BB4A1C"/>
    <w:rsid w:val="00BB78F6"/>
    <w:rsid w:val="00BC10C5"/>
    <w:rsid w:val="00BC5B62"/>
    <w:rsid w:val="00BC5C0E"/>
    <w:rsid w:val="00BC6D9C"/>
    <w:rsid w:val="00BC7B81"/>
    <w:rsid w:val="00BD72D1"/>
    <w:rsid w:val="00BE01B9"/>
    <w:rsid w:val="00BE27CE"/>
    <w:rsid w:val="00BE3687"/>
    <w:rsid w:val="00BE40B8"/>
    <w:rsid w:val="00BE62D6"/>
    <w:rsid w:val="00BE765E"/>
    <w:rsid w:val="00BF3487"/>
    <w:rsid w:val="00BF3E33"/>
    <w:rsid w:val="00BF5ECE"/>
    <w:rsid w:val="00BF7011"/>
    <w:rsid w:val="00C002AC"/>
    <w:rsid w:val="00C0279A"/>
    <w:rsid w:val="00C0446B"/>
    <w:rsid w:val="00C05EED"/>
    <w:rsid w:val="00C07BB9"/>
    <w:rsid w:val="00C238F7"/>
    <w:rsid w:val="00C24FD3"/>
    <w:rsid w:val="00C31236"/>
    <w:rsid w:val="00C31C4B"/>
    <w:rsid w:val="00C33AB9"/>
    <w:rsid w:val="00C34D3E"/>
    <w:rsid w:val="00C41CB6"/>
    <w:rsid w:val="00C430D0"/>
    <w:rsid w:val="00C5201C"/>
    <w:rsid w:val="00C5285B"/>
    <w:rsid w:val="00C53726"/>
    <w:rsid w:val="00C53DB4"/>
    <w:rsid w:val="00C566DD"/>
    <w:rsid w:val="00C57B64"/>
    <w:rsid w:val="00C607A0"/>
    <w:rsid w:val="00C60BA8"/>
    <w:rsid w:val="00C60E26"/>
    <w:rsid w:val="00C61180"/>
    <w:rsid w:val="00C62CE8"/>
    <w:rsid w:val="00C6470D"/>
    <w:rsid w:val="00C7097B"/>
    <w:rsid w:val="00C72235"/>
    <w:rsid w:val="00C72F38"/>
    <w:rsid w:val="00C734E3"/>
    <w:rsid w:val="00C75834"/>
    <w:rsid w:val="00C76160"/>
    <w:rsid w:val="00C77562"/>
    <w:rsid w:val="00C82942"/>
    <w:rsid w:val="00C82DE5"/>
    <w:rsid w:val="00C84C11"/>
    <w:rsid w:val="00C85164"/>
    <w:rsid w:val="00C858DB"/>
    <w:rsid w:val="00C868B4"/>
    <w:rsid w:val="00C91467"/>
    <w:rsid w:val="00C9166B"/>
    <w:rsid w:val="00C945F5"/>
    <w:rsid w:val="00C9464B"/>
    <w:rsid w:val="00CA1BEB"/>
    <w:rsid w:val="00CB2FD8"/>
    <w:rsid w:val="00CB37DF"/>
    <w:rsid w:val="00CB51AB"/>
    <w:rsid w:val="00CB7468"/>
    <w:rsid w:val="00CC5A69"/>
    <w:rsid w:val="00CC6112"/>
    <w:rsid w:val="00CC6D4D"/>
    <w:rsid w:val="00CD03D0"/>
    <w:rsid w:val="00CD35DD"/>
    <w:rsid w:val="00CE08DA"/>
    <w:rsid w:val="00CE2B1D"/>
    <w:rsid w:val="00CE4C81"/>
    <w:rsid w:val="00CF0B5D"/>
    <w:rsid w:val="00CF1DFE"/>
    <w:rsid w:val="00CF28F6"/>
    <w:rsid w:val="00CF5AB6"/>
    <w:rsid w:val="00D0211C"/>
    <w:rsid w:val="00D03550"/>
    <w:rsid w:val="00D03FD3"/>
    <w:rsid w:val="00D04A0B"/>
    <w:rsid w:val="00D078C9"/>
    <w:rsid w:val="00D12116"/>
    <w:rsid w:val="00D14CB1"/>
    <w:rsid w:val="00D14E75"/>
    <w:rsid w:val="00D163A5"/>
    <w:rsid w:val="00D16EBF"/>
    <w:rsid w:val="00D23FED"/>
    <w:rsid w:val="00D243CD"/>
    <w:rsid w:val="00D24FD2"/>
    <w:rsid w:val="00D25751"/>
    <w:rsid w:val="00D32B72"/>
    <w:rsid w:val="00D3483F"/>
    <w:rsid w:val="00D3491E"/>
    <w:rsid w:val="00D37DE6"/>
    <w:rsid w:val="00D37EE2"/>
    <w:rsid w:val="00D4530F"/>
    <w:rsid w:val="00D547FE"/>
    <w:rsid w:val="00D55160"/>
    <w:rsid w:val="00D60A98"/>
    <w:rsid w:val="00D639D3"/>
    <w:rsid w:val="00D65E96"/>
    <w:rsid w:val="00D67538"/>
    <w:rsid w:val="00D67FF6"/>
    <w:rsid w:val="00D70EC4"/>
    <w:rsid w:val="00D70EF5"/>
    <w:rsid w:val="00D710B0"/>
    <w:rsid w:val="00D72C3D"/>
    <w:rsid w:val="00D72FC1"/>
    <w:rsid w:val="00D765CE"/>
    <w:rsid w:val="00D801B5"/>
    <w:rsid w:val="00D80ED9"/>
    <w:rsid w:val="00D841AB"/>
    <w:rsid w:val="00D848A6"/>
    <w:rsid w:val="00D86FDE"/>
    <w:rsid w:val="00D87691"/>
    <w:rsid w:val="00D877BF"/>
    <w:rsid w:val="00D90354"/>
    <w:rsid w:val="00D93D54"/>
    <w:rsid w:val="00D947AC"/>
    <w:rsid w:val="00D94BF7"/>
    <w:rsid w:val="00D96421"/>
    <w:rsid w:val="00D96938"/>
    <w:rsid w:val="00D97488"/>
    <w:rsid w:val="00DA1898"/>
    <w:rsid w:val="00DA1907"/>
    <w:rsid w:val="00DA329D"/>
    <w:rsid w:val="00DB0579"/>
    <w:rsid w:val="00DB0650"/>
    <w:rsid w:val="00DB19CB"/>
    <w:rsid w:val="00DB3C9F"/>
    <w:rsid w:val="00DB67FE"/>
    <w:rsid w:val="00DC1658"/>
    <w:rsid w:val="00DC2BEF"/>
    <w:rsid w:val="00DC5696"/>
    <w:rsid w:val="00DC7BDE"/>
    <w:rsid w:val="00DD2CEB"/>
    <w:rsid w:val="00DD3FCF"/>
    <w:rsid w:val="00DD578E"/>
    <w:rsid w:val="00DD66B4"/>
    <w:rsid w:val="00DE3DD6"/>
    <w:rsid w:val="00DE43B3"/>
    <w:rsid w:val="00DE4A99"/>
    <w:rsid w:val="00DE78E8"/>
    <w:rsid w:val="00DF07A0"/>
    <w:rsid w:val="00DF1ADD"/>
    <w:rsid w:val="00DF3E1D"/>
    <w:rsid w:val="00DF5430"/>
    <w:rsid w:val="00DF5FCF"/>
    <w:rsid w:val="00DF6BBC"/>
    <w:rsid w:val="00E167CD"/>
    <w:rsid w:val="00E22946"/>
    <w:rsid w:val="00E22E0A"/>
    <w:rsid w:val="00E22EDF"/>
    <w:rsid w:val="00E23B46"/>
    <w:rsid w:val="00E23F64"/>
    <w:rsid w:val="00E24305"/>
    <w:rsid w:val="00E2516E"/>
    <w:rsid w:val="00E40336"/>
    <w:rsid w:val="00E40837"/>
    <w:rsid w:val="00E4332C"/>
    <w:rsid w:val="00E4496B"/>
    <w:rsid w:val="00E44D87"/>
    <w:rsid w:val="00E47A6B"/>
    <w:rsid w:val="00E52DAA"/>
    <w:rsid w:val="00E55B75"/>
    <w:rsid w:val="00E57683"/>
    <w:rsid w:val="00E603F3"/>
    <w:rsid w:val="00E61BF4"/>
    <w:rsid w:val="00E67DC6"/>
    <w:rsid w:val="00E71F59"/>
    <w:rsid w:val="00E73845"/>
    <w:rsid w:val="00E74368"/>
    <w:rsid w:val="00E7445D"/>
    <w:rsid w:val="00E74585"/>
    <w:rsid w:val="00E76256"/>
    <w:rsid w:val="00E8564C"/>
    <w:rsid w:val="00E86177"/>
    <w:rsid w:val="00E9412A"/>
    <w:rsid w:val="00E95ED1"/>
    <w:rsid w:val="00EA188A"/>
    <w:rsid w:val="00EA4222"/>
    <w:rsid w:val="00EA4C6F"/>
    <w:rsid w:val="00EA5E3E"/>
    <w:rsid w:val="00EA6A14"/>
    <w:rsid w:val="00EB060B"/>
    <w:rsid w:val="00EB3D55"/>
    <w:rsid w:val="00EB4A1F"/>
    <w:rsid w:val="00EB7183"/>
    <w:rsid w:val="00EB7F54"/>
    <w:rsid w:val="00ED15EA"/>
    <w:rsid w:val="00ED2C2A"/>
    <w:rsid w:val="00ED2DD1"/>
    <w:rsid w:val="00ED36A2"/>
    <w:rsid w:val="00ED3A43"/>
    <w:rsid w:val="00ED7D6B"/>
    <w:rsid w:val="00EE0DED"/>
    <w:rsid w:val="00EE5BA2"/>
    <w:rsid w:val="00EE61EE"/>
    <w:rsid w:val="00EE7E59"/>
    <w:rsid w:val="00EF1B24"/>
    <w:rsid w:val="00EF65C0"/>
    <w:rsid w:val="00EF7EA3"/>
    <w:rsid w:val="00F0726E"/>
    <w:rsid w:val="00F102E1"/>
    <w:rsid w:val="00F1465E"/>
    <w:rsid w:val="00F2463F"/>
    <w:rsid w:val="00F25B43"/>
    <w:rsid w:val="00F26356"/>
    <w:rsid w:val="00F32A38"/>
    <w:rsid w:val="00F3474A"/>
    <w:rsid w:val="00F35CE8"/>
    <w:rsid w:val="00F35F4F"/>
    <w:rsid w:val="00F376FE"/>
    <w:rsid w:val="00F42290"/>
    <w:rsid w:val="00F42601"/>
    <w:rsid w:val="00F456B2"/>
    <w:rsid w:val="00F45ADC"/>
    <w:rsid w:val="00F47763"/>
    <w:rsid w:val="00F557A0"/>
    <w:rsid w:val="00F571E2"/>
    <w:rsid w:val="00F60D85"/>
    <w:rsid w:val="00F61B84"/>
    <w:rsid w:val="00F644A8"/>
    <w:rsid w:val="00F64BB0"/>
    <w:rsid w:val="00F6649A"/>
    <w:rsid w:val="00F720DF"/>
    <w:rsid w:val="00F73037"/>
    <w:rsid w:val="00F73313"/>
    <w:rsid w:val="00F739FD"/>
    <w:rsid w:val="00F761EA"/>
    <w:rsid w:val="00F77ABE"/>
    <w:rsid w:val="00F77E6C"/>
    <w:rsid w:val="00F80EE2"/>
    <w:rsid w:val="00F80F98"/>
    <w:rsid w:val="00F8203F"/>
    <w:rsid w:val="00F82759"/>
    <w:rsid w:val="00F82F02"/>
    <w:rsid w:val="00F838B3"/>
    <w:rsid w:val="00F86AF7"/>
    <w:rsid w:val="00F9032D"/>
    <w:rsid w:val="00F95E92"/>
    <w:rsid w:val="00F97B6F"/>
    <w:rsid w:val="00FA0619"/>
    <w:rsid w:val="00FA09AD"/>
    <w:rsid w:val="00FA152E"/>
    <w:rsid w:val="00FA5315"/>
    <w:rsid w:val="00FA7FCB"/>
    <w:rsid w:val="00FB017C"/>
    <w:rsid w:val="00FB254D"/>
    <w:rsid w:val="00FC29FD"/>
    <w:rsid w:val="00FC31D3"/>
    <w:rsid w:val="00FC6670"/>
    <w:rsid w:val="00FC7A3B"/>
    <w:rsid w:val="00FD2E93"/>
    <w:rsid w:val="00FD38F9"/>
    <w:rsid w:val="00FD58B4"/>
    <w:rsid w:val="00FD74E0"/>
    <w:rsid w:val="00FE037C"/>
    <w:rsid w:val="00FE0961"/>
    <w:rsid w:val="00FE1166"/>
    <w:rsid w:val="00FE49DE"/>
    <w:rsid w:val="00FE56A1"/>
    <w:rsid w:val="00FF2748"/>
    <w:rsid w:val="00FF4FF1"/>
    <w:rsid w:val="00FF547A"/>
    <w:rsid w:val="00FF6343"/>
    <w:rsid w:val="00FF7BA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FA8781C5-5D9D-4326-8CBE-7F41F89E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libri" w:hAnsi="Trebuchet MS" w:cs="Times New Roman"/>
        <w:lang w:val="en-US"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C95"/>
    <w:pPr>
      <w:spacing w:after="200" w:line="276" w:lineRule="auto"/>
    </w:pPr>
    <w:rPr>
      <w:szCs w:val="22"/>
      <w:lang w:eastAsia="en-US"/>
    </w:rPr>
  </w:style>
  <w:style w:type="paragraph" w:styleId="Heading1">
    <w:name w:val="heading 1"/>
    <w:basedOn w:val="Normal"/>
    <w:next w:val="Normal"/>
    <w:link w:val="Heading1Char"/>
    <w:uiPriority w:val="9"/>
    <w:qFormat/>
    <w:rsid w:val="00FA5315"/>
    <w:pPr>
      <w:keepNext/>
      <w:keepLines/>
      <w:spacing w:before="480" w:after="0" w:line="360" w:lineRule="auto"/>
      <w:outlineLvl w:val="0"/>
    </w:pPr>
    <w:rPr>
      <w:rFonts w:eastAsia="Times New Roman"/>
      <w:b/>
      <w:bCs/>
      <w:color w:val="767171"/>
      <w:sz w:val="32"/>
      <w:szCs w:val="2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E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E11"/>
    <w:rPr>
      <w:rFonts w:ascii="Tahoma" w:hAnsi="Tahoma" w:cs="Tahoma"/>
      <w:sz w:val="16"/>
      <w:szCs w:val="16"/>
    </w:rPr>
  </w:style>
  <w:style w:type="paragraph" w:styleId="Header">
    <w:name w:val="header"/>
    <w:basedOn w:val="Normal"/>
    <w:link w:val="HeaderChar"/>
    <w:uiPriority w:val="99"/>
    <w:unhideWhenUsed/>
    <w:rsid w:val="009A15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1563"/>
  </w:style>
  <w:style w:type="paragraph" w:styleId="Footer">
    <w:name w:val="footer"/>
    <w:basedOn w:val="Normal"/>
    <w:link w:val="FooterChar"/>
    <w:uiPriority w:val="99"/>
    <w:unhideWhenUsed/>
    <w:rsid w:val="009A15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1563"/>
  </w:style>
  <w:style w:type="paragraph" w:styleId="ListParagraph">
    <w:name w:val="List Paragraph"/>
    <w:basedOn w:val="Normal"/>
    <w:uiPriority w:val="34"/>
    <w:qFormat/>
    <w:rsid w:val="00EA4222"/>
    <w:pPr>
      <w:ind w:left="720"/>
      <w:contextualSpacing/>
    </w:pPr>
  </w:style>
  <w:style w:type="table" w:styleId="TableGrid">
    <w:name w:val="Table Grid"/>
    <w:basedOn w:val="TableNormal"/>
    <w:uiPriority w:val="59"/>
    <w:rsid w:val="00FF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35CE8"/>
  </w:style>
  <w:style w:type="character" w:customStyle="1" w:styleId="apple-converted-space">
    <w:name w:val="apple-converted-space"/>
    <w:basedOn w:val="DefaultParagraphFont"/>
    <w:rsid w:val="00F35CE8"/>
  </w:style>
  <w:style w:type="paragraph" w:styleId="EndnoteText">
    <w:name w:val="endnote text"/>
    <w:basedOn w:val="Normal"/>
    <w:link w:val="EndnoteTextChar"/>
    <w:uiPriority w:val="99"/>
    <w:semiHidden/>
    <w:unhideWhenUsed/>
    <w:rsid w:val="00F35CE8"/>
    <w:pPr>
      <w:spacing w:after="0" w:line="240" w:lineRule="auto"/>
    </w:pPr>
    <w:rPr>
      <w:szCs w:val="20"/>
    </w:rPr>
  </w:style>
  <w:style w:type="character" w:customStyle="1" w:styleId="EndnoteTextChar">
    <w:name w:val="Endnote Text Char"/>
    <w:link w:val="EndnoteText"/>
    <w:uiPriority w:val="99"/>
    <w:semiHidden/>
    <w:rsid w:val="00F35CE8"/>
    <w:rPr>
      <w:szCs w:val="20"/>
    </w:rPr>
  </w:style>
  <w:style w:type="character" w:styleId="EndnoteReference">
    <w:name w:val="endnote reference"/>
    <w:uiPriority w:val="99"/>
    <w:semiHidden/>
    <w:unhideWhenUsed/>
    <w:rsid w:val="00F35CE8"/>
    <w:rPr>
      <w:vertAlign w:val="superscript"/>
    </w:rPr>
  </w:style>
  <w:style w:type="paragraph" w:styleId="FootnoteText">
    <w:name w:val="footnote text"/>
    <w:basedOn w:val="Normal"/>
    <w:link w:val="FootnoteTextChar"/>
    <w:uiPriority w:val="99"/>
    <w:semiHidden/>
    <w:unhideWhenUsed/>
    <w:rsid w:val="00114D79"/>
    <w:pPr>
      <w:spacing w:after="0" w:line="240" w:lineRule="auto"/>
    </w:pPr>
    <w:rPr>
      <w:szCs w:val="20"/>
    </w:rPr>
  </w:style>
  <w:style w:type="character" w:customStyle="1" w:styleId="FootnoteTextChar">
    <w:name w:val="Footnote Text Char"/>
    <w:link w:val="FootnoteText"/>
    <w:uiPriority w:val="99"/>
    <w:semiHidden/>
    <w:rsid w:val="00114D79"/>
    <w:rPr>
      <w:szCs w:val="20"/>
    </w:rPr>
  </w:style>
  <w:style w:type="character" w:styleId="FootnoteReference">
    <w:name w:val="footnote reference"/>
    <w:uiPriority w:val="99"/>
    <w:semiHidden/>
    <w:unhideWhenUsed/>
    <w:rsid w:val="00114D79"/>
    <w:rPr>
      <w:vertAlign w:val="superscript"/>
    </w:rPr>
  </w:style>
  <w:style w:type="paragraph" w:styleId="NormalWeb">
    <w:name w:val="Normal (Web)"/>
    <w:basedOn w:val="Normal"/>
    <w:uiPriority w:val="99"/>
    <w:rsid w:val="0016770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0303F9"/>
    <w:rPr>
      <w:szCs w:val="22"/>
      <w:lang w:eastAsia="en-US"/>
    </w:rPr>
  </w:style>
  <w:style w:type="paragraph" w:customStyle="1" w:styleId="NormalArial">
    <w:name w:val="Normal + Arial"/>
    <w:basedOn w:val="Normal"/>
    <w:rsid w:val="000237FD"/>
    <w:pPr>
      <w:numPr>
        <w:numId w:val="1"/>
      </w:numPr>
      <w:spacing w:after="0" w:line="240" w:lineRule="auto"/>
    </w:pPr>
    <w:rPr>
      <w:rFonts w:ascii="Times New Roman" w:eastAsia="Times New Roman" w:hAnsi="Times New Roman"/>
      <w:sz w:val="24"/>
      <w:szCs w:val="24"/>
      <w:lang w:eastAsia="el-GR"/>
    </w:rPr>
  </w:style>
  <w:style w:type="paragraph" w:customStyle="1" w:styleId="1">
    <w:name w:val="Παράγραφος λίστας1"/>
    <w:basedOn w:val="Normal"/>
    <w:uiPriority w:val="34"/>
    <w:qFormat/>
    <w:rsid w:val="000237FD"/>
    <w:pPr>
      <w:spacing w:after="0" w:line="240" w:lineRule="auto"/>
      <w:ind w:left="720"/>
    </w:pPr>
    <w:rPr>
      <w:rFonts w:eastAsia="Times New Roman"/>
      <w:szCs w:val="24"/>
      <w:lang w:eastAsia="el-GR"/>
    </w:rPr>
  </w:style>
  <w:style w:type="paragraph" w:customStyle="1" w:styleId="DecimalAligned">
    <w:name w:val="Decimal Aligned"/>
    <w:basedOn w:val="Normal"/>
    <w:uiPriority w:val="40"/>
    <w:qFormat/>
    <w:rsid w:val="00C05EED"/>
    <w:pPr>
      <w:tabs>
        <w:tab w:val="decimal" w:pos="360"/>
      </w:tabs>
    </w:pPr>
    <w:rPr>
      <w:rFonts w:ascii="Calibri" w:eastAsia="Times New Roman" w:hAnsi="Calibri"/>
      <w:sz w:val="22"/>
    </w:rPr>
  </w:style>
  <w:style w:type="character" w:styleId="Hyperlink">
    <w:name w:val="Hyperlink"/>
    <w:uiPriority w:val="99"/>
    <w:unhideWhenUsed/>
    <w:rsid w:val="00F456B2"/>
    <w:rPr>
      <w:color w:val="0000FF"/>
      <w:u w:val="single"/>
    </w:rPr>
  </w:style>
  <w:style w:type="character" w:customStyle="1" w:styleId="Heading1Char">
    <w:name w:val="Heading 1 Char"/>
    <w:link w:val="Heading1"/>
    <w:uiPriority w:val="9"/>
    <w:rsid w:val="00FA5315"/>
    <w:rPr>
      <w:rFonts w:eastAsia="Times New Roman"/>
      <w:b/>
      <w:bCs/>
      <w:color w:val="767171"/>
      <w:sz w:val="32"/>
      <w:szCs w:val="28"/>
    </w:rPr>
  </w:style>
  <w:style w:type="character" w:styleId="CommentReference">
    <w:name w:val="annotation reference"/>
    <w:uiPriority w:val="99"/>
    <w:semiHidden/>
    <w:unhideWhenUsed/>
    <w:rsid w:val="00BB78F6"/>
    <w:rPr>
      <w:sz w:val="16"/>
      <w:szCs w:val="16"/>
    </w:rPr>
  </w:style>
  <w:style w:type="paragraph" w:styleId="CommentText">
    <w:name w:val="annotation text"/>
    <w:basedOn w:val="Normal"/>
    <w:link w:val="CommentTextChar"/>
    <w:uiPriority w:val="99"/>
    <w:semiHidden/>
    <w:unhideWhenUsed/>
    <w:rsid w:val="00BB78F6"/>
    <w:rPr>
      <w:szCs w:val="20"/>
    </w:rPr>
  </w:style>
  <w:style w:type="character" w:customStyle="1" w:styleId="CommentTextChar">
    <w:name w:val="Comment Text Char"/>
    <w:link w:val="CommentText"/>
    <w:uiPriority w:val="99"/>
    <w:semiHidden/>
    <w:rsid w:val="00BB78F6"/>
    <w:rPr>
      <w:lang w:eastAsia="en-US"/>
    </w:rPr>
  </w:style>
  <w:style w:type="paragraph" w:styleId="CommentSubject">
    <w:name w:val="annotation subject"/>
    <w:basedOn w:val="CommentText"/>
    <w:next w:val="CommentText"/>
    <w:link w:val="CommentSubjectChar"/>
    <w:uiPriority w:val="99"/>
    <w:semiHidden/>
    <w:unhideWhenUsed/>
    <w:rsid w:val="00BB78F6"/>
    <w:rPr>
      <w:b/>
      <w:bCs/>
    </w:rPr>
  </w:style>
  <w:style w:type="character" w:customStyle="1" w:styleId="CommentSubjectChar">
    <w:name w:val="Comment Subject Char"/>
    <w:link w:val="CommentSubject"/>
    <w:uiPriority w:val="99"/>
    <w:semiHidden/>
    <w:rsid w:val="00BB78F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2782">
      <w:bodyDiv w:val="1"/>
      <w:marLeft w:val="0"/>
      <w:marRight w:val="0"/>
      <w:marTop w:val="0"/>
      <w:marBottom w:val="0"/>
      <w:divBdr>
        <w:top w:val="none" w:sz="0" w:space="0" w:color="auto"/>
        <w:left w:val="none" w:sz="0" w:space="0" w:color="auto"/>
        <w:bottom w:val="none" w:sz="0" w:space="0" w:color="auto"/>
        <w:right w:val="none" w:sz="0" w:space="0" w:color="auto"/>
      </w:divBdr>
    </w:div>
    <w:div w:id="241958997">
      <w:bodyDiv w:val="1"/>
      <w:marLeft w:val="0"/>
      <w:marRight w:val="0"/>
      <w:marTop w:val="0"/>
      <w:marBottom w:val="0"/>
      <w:divBdr>
        <w:top w:val="none" w:sz="0" w:space="0" w:color="auto"/>
        <w:left w:val="none" w:sz="0" w:space="0" w:color="auto"/>
        <w:bottom w:val="none" w:sz="0" w:space="0" w:color="auto"/>
        <w:right w:val="none" w:sz="0" w:space="0" w:color="auto"/>
      </w:divBdr>
    </w:div>
    <w:div w:id="534588437">
      <w:bodyDiv w:val="1"/>
      <w:marLeft w:val="0"/>
      <w:marRight w:val="0"/>
      <w:marTop w:val="0"/>
      <w:marBottom w:val="0"/>
      <w:divBdr>
        <w:top w:val="none" w:sz="0" w:space="0" w:color="auto"/>
        <w:left w:val="none" w:sz="0" w:space="0" w:color="auto"/>
        <w:bottom w:val="none" w:sz="0" w:space="0" w:color="auto"/>
        <w:right w:val="none" w:sz="0" w:space="0" w:color="auto"/>
      </w:divBdr>
      <w:divsChild>
        <w:div w:id="703100248">
          <w:marLeft w:val="562"/>
          <w:marRight w:val="0"/>
          <w:marTop w:val="0"/>
          <w:marBottom w:val="0"/>
          <w:divBdr>
            <w:top w:val="none" w:sz="0" w:space="0" w:color="auto"/>
            <w:left w:val="none" w:sz="0" w:space="0" w:color="auto"/>
            <w:bottom w:val="none" w:sz="0" w:space="0" w:color="auto"/>
            <w:right w:val="none" w:sz="0" w:space="0" w:color="auto"/>
          </w:divBdr>
        </w:div>
        <w:div w:id="785857233">
          <w:marLeft w:val="562"/>
          <w:marRight w:val="0"/>
          <w:marTop w:val="0"/>
          <w:marBottom w:val="0"/>
          <w:divBdr>
            <w:top w:val="none" w:sz="0" w:space="0" w:color="auto"/>
            <w:left w:val="none" w:sz="0" w:space="0" w:color="auto"/>
            <w:bottom w:val="none" w:sz="0" w:space="0" w:color="auto"/>
            <w:right w:val="none" w:sz="0" w:space="0" w:color="auto"/>
          </w:divBdr>
        </w:div>
        <w:div w:id="798231758">
          <w:marLeft w:val="1123"/>
          <w:marRight w:val="0"/>
          <w:marTop w:val="0"/>
          <w:marBottom w:val="0"/>
          <w:divBdr>
            <w:top w:val="none" w:sz="0" w:space="0" w:color="auto"/>
            <w:left w:val="none" w:sz="0" w:space="0" w:color="auto"/>
            <w:bottom w:val="none" w:sz="0" w:space="0" w:color="auto"/>
            <w:right w:val="none" w:sz="0" w:space="0" w:color="auto"/>
          </w:divBdr>
        </w:div>
        <w:div w:id="841705936">
          <w:marLeft w:val="1123"/>
          <w:marRight w:val="0"/>
          <w:marTop w:val="0"/>
          <w:marBottom w:val="0"/>
          <w:divBdr>
            <w:top w:val="none" w:sz="0" w:space="0" w:color="auto"/>
            <w:left w:val="none" w:sz="0" w:space="0" w:color="auto"/>
            <w:bottom w:val="none" w:sz="0" w:space="0" w:color="auto"/>
            <w:right w:val="none" w:sz="0" w:space="0" w:color="auto"/>
          </w:divBdr>
        </w:div>
        <w:div w:id="998728878">
          <w:marLeft w:val="562"/>
          <w:marRight w:val="0"/>
          <w:marTop w:val="0"/>
          <w:marBottom w:val="0"/>
          <w:divBdr>
            <w:top w:val="none" w:sz="0" w:space="0" w:color="auto"/>
            <w:left w:val="none" w:sz="0" w:space="0" w:color="auto"/>
            <w:bottom w:val="none" w:sz="0" w:space="0" w:color="auto"/>
            <w:right w:val="none" w:sz="0" w:space="0" w:color="auto"/>
          </w:divBdr>
        </w:div>
        <w:div w:id="1737319104">
          <w:marLeft w:val="562"/>
          <w:marRight w:val="0"/>
          <w:marTop w:val="0"/>
          <w:marBottom w:val="0"/>
          <w:divBdr>
            <w:top w:val="none" w:sz="0" w:space="0" w:color="auto"/>
            <w:left w:val="none" w:sz="0" w:space="0" w:color="auto"/>
            <w:bottom w:val="none" w:sz="0" w:space="0" w:color="auto"/>
            <w:right w:val="none" w:sz="0" w:space="0" w:color="auto"/>
          </w:divBdr>
        </w:div>
        <w:div w:id="1853451325">
          <w:marLeft w:val="562"/>
          <w:marRight w:val="0"/>
          <w:marTop w:val="0"/>
          <w:marBottom w:val="0"/>
          <w:divBdr>
            <w:top w:val="none" w:sz="0" w:space="0" w:color="auto"/>
            <w:left w:val="none" w:sz="0" w:space="0" w:color="auto"/>
            <w:bottom w:val="none" w:sz="0" w:space="0" w:color="auto"/>
            <w:right w:val="none" w:sz="0" w:space="0" w:color="auto"/>
          </w:divBdr>
        </w:div>
        <w:div w:id="2074037481">
          <w:marLeft w:val="562"/>
          <w:marRight w:val="0"/>
          <w:marTop w:val="0"/>
          <w:marBottom w:val="0"/>
          <w:divBdr>
            <w:top w:val="none" w:sz="0" w:space="0" w:color="auto"/>
            <w:left w:val="none" w:sz="0" w:space="0" w:color="auto"/>
            <w:bottom w:val="none" w:sz="0" w:space="0" w:color="auto"/>
            <w:right w:val="none" w:sz="0" w:space="0" w:color="auto"/>
          </w:divBdr>
        </w:div>
      </w:divsChild>
    </w:div>
    <w:div w:id="619149042">
      <w:bodyDiv w:val="1"/>
      <w:marLeft w:val="0"/>
      <w:marRight w:val="0"/>
      <w:marTop w:val="0"/>
      <w:marBottom w:val="0"/>
      <w:divBdr>
        <w:top w:val="none" w:sz="0" w:space="0" w:color="auto"/>
        <w:left w:val="none" w:sz="0" w:space="0" w:color="auto"/>
        <w:bottom w:val="none" w:sz="0" w:space="0" w:color="auto"/>
        <w:right w:val="none" w:sz="0" w:space="0" w:color="auto"/>
      </w:divBdr>
      <w:divsChild>
        <w:div w:id="455023766">
          <w:marLeft w:val="547"/>
          <w:marRight w:val="0"/>
          <w:marTop w:val="0"/>
          <w:marBottom w:val="0"/>
          <w:divBdr>
            <w:top w:val="none" w:sz="0" w:space="0" w:color="auto"/>
            <w:left w:val="none" w:sz="0" w:space="0" w:color="auto"/>
            <w:bottom w:val="none" w:sz="0" w:space="0" w:color="auto"/>
            <w:right w:val="none" w:sz="0" w:space="0" w:color="auto"/>
          </w:divBdr>
        </w:div>
      </w:divsChild>
    </w:div>
    <w:div w:id="855924920">
      <w:bodyDiv w:val="1"/>
      <w:marLeft w:val="0"/>
      <w:marRight w:val="0"/>
      <w:marTop w:val="0"/>
      <w:marBottom w:val="0"/>
      <w:divBdr>
        <w:top w:val="none" w:sz="0" w:space="0" w:color="auto"/>
        <w:left w:val="none" w:sz="0" w:space="0" w:color="auto"/>
        <w:bottom w:val="none" w:sz="0" w:space="0" w:color="auto"/>
        <w:right w:val="none" w:sz="0" w:space="0" w:color="auto"/>
      </w:divBdr>
    </w:div>
    <w:div w:id="1324356242">
      <w:bodyDiv w:val="1"/>
      <w:marLeft w:val="0"/>
      <w:marRight w:val="0"/>
      <w:marTop w:val="0"/>
      <w:marBottom w:val="0"/>
      <w:divBdr>
        <w:top w:val="none" w:sz="0" w:space="0" w:color="auto"/>
        <w:left w:val="none" w:sz="0" w:space="0" w:color="auto"/>
        <w:bottom w:val="none" w:sz="0" w:space="0" w:color="auto"/>
        <w:right w:val="none" w:sz="0" w:space="0" w:color="auto"/>
      </w:divBdr>
    </w:div>
    <w:div w:id="1388183555">
      <w:bodyDiv w:val="1"/>
      <w:marLeft w:val="0"/>
      <w:marRight w:val="0"/>
      <w:marTop w:val="0"/>
      <w:marBottom w:val="0"/>
      <w:divBdr>
        <w:top w:val="none" w:sz="0" w:space="0" w:color="auto"/>
        <w:left w:val="none" w:sz="0" w:space="0" w:color="auto"/>
        <w:bottom w:val="none" w:sz="0" w:space="0" w:color="auto"/>
        <w:right w:val="none" w:sz="0" w:space="0" w:color="auto"/>
      </w:divBdr>
    </w:div>
    <w:div w:id="1429235767">
      <w:bodyDiv w:val="1"/>
      <w:marLeft w:val="0"/>
      <w:marRight w:val="0"/>
      <w:marTop w:val="0"/>
      <w:marBottom w:val="0"/>
      <w:divBdr>
        <w:top w:val="none" w:sz="0" w:space="0" w:color="auto"/>
        <w:left w:val="none" w:sz="0" w:space="0" w:color="auto"/>
        <w:bottom w:val="none" w:sz="0" w:space="0" w:color="auto"/>
        <w:right w:val="none" w:sz="0" w:space="0" w:color="auto"/>
      </w:divBdr>
      <w:divsChild>
        <w:div w:id="1181360994">
          <w:marLeft w:val="0"/>
          <w:marRight w:val="0"/>
          <w:marTop w:val="77"/>
          <w:marBottom w:val="0"/>
          <w:divBdr>
            <w:top w:val="none" w:sz="0" w:space="0" w:color="auto"/>
            <w:left w:val="none" w:sz="0" w:space="0" w:color="auto"/>
            <w:bottom w:val="none" w:sz="0" w:space="0" w:color="auto"/>
            <w:right w:val="none" w:sz="0" w:space="0" w:color="auto"/>
          </w:divBdr>
        </w:div>
        <w:div w:id="1367024464">
          <w:marLeft w:val="0"/>
          <w:marRight w:val="0"/>
          <w:marTop w:val="77"/>
          <w:marBottom w:val="0"/>
          <w:divBdr>
            <w:top w:val="none" w:sz="0" w:space="0" w:color="auto"/>
            <w:left w:val="none" w:sz="0" w:space="0" w:color="auto"/>
            <w:bottom w:val="none" w:sz="0" w:space="0" w:color="auto"/>
            <w:right w:val="none" w:sz="0" w:space="0" w:color="auto"/>
          </w:divBdr>
        </w:div>
        <w:div w:id="1434740944">
          <w:marLeft w:val="0"/>
          <w:marRight w:val="0"/>
          <w:marTop w:val="77"/>
          <w:marBottom w:val="0"/>
          <w:divBdr>
            <w:top w:val="none" w:sz="0" w:space="0" w:color="auto"/>
            <w:left w:val="none" w:sz="0" w:space="0" w:color="auto"/>
            <w:bottom w:val="none" w:sz="0" w:space="0" w:color="auto"/>
            <w:right w:val="none" w:sz="0" w:space="0" w:color="auto"/>
          </w:divBdr>
        </w:div>
        <w:div w:id="1510561370">
          <w:marLeft w:val="0"/>
          <w:marRight w:val="0"/>
          <w:marTop w:val="77"/>
          <w:marBottom w:val="0"/>
          <w:divBdr>
            <w:top w:val="none" w:sz="0" w:space="0" w:color="auto"/>
            <w:left w:val="none" w:sz="0" w:space="0" w:color="auto"/>
            <w:bottom w:val="none" w:sz="0" w:space="0" w:color="auto"/>
            <w:right w:val="none" w:sz="0" w:space="0" w:color="auto"/>
          </w:divBdr>
        </w:div>
        <w:div w:id="1717658120">
          <w:marLeft w:val="0"/>
          <w:marRight w:val="0"/>
          <w:marTop w:val="77"/>
          <w:marBottom w:val="0"/>
          <w:divBdr>
            <w:top w:val="none" w:sz="0" w:space="0" w:color="auto"/>
            <w:left w:val="none" w:sz="0" w:space="0" w:color="auto"/>
            <w:bottom w:val="none" w:sz="0" w:space="0" w:color="auto"/>
            <w:right w:val="none" w:sz="0" w:space="0" w:color="auto"/>
          </w:divBdr>
        </w:div>
        <w:div w:id="1791318145">
          <w:marLeft w:val="0"/>
          <w:marRight w:val="0"/>
          <w:marTop w:val="77"/>
          <w:marBottom w:val="0"/>
          <w:divBdr>
            <w:top w:val="none" w:sz="0" w:space="0" w:color="auto"/>
            <w:left w:val="none" w:sz="0" w:space="0" w:color="auto"/>
            <w:bottom w:val="none" w:sz="0" w:space="0" w:color="auto"/>
            <w:right w:val="none" w:sz="0" w:space="0" w:color="auto"/>
          </w:divBdr>
        </w:div>
        <w:div w:id="2130005230">
          <w:marLeft w:val="0"/>
          <w:marRight w:val="0"/>
          <w:marTop w:val="77"/>
          <w:marBottom w:val="0"/>
          <w:divBdr>
            <w:top w:val="none" w:sz="0" w:space="0" w:color="auto"/>
            <w:left w:val="none" w:sz="0" w:space="0" w:color="auto"/>
            <w:bottom w:val="none" w:sz="0" w:space="0" w:color="auto"/>
            <w:right w:val="none" w:sz="0" w:space="0" w:color="auto"/>
          </w:divBdr>
        </w:div>
      </w:divsChild>
    </w:div>
    <w:div w:id="1527333515">
      <w:bodyDiv w:val="1"/>
      <w:marLeft w:val="0"/>
      <w:marRight w:val="0"/>
      <w:marTop w:val="0"/>
      <w:marBottom w:val="0"/>
      <w:divBdr>
        <w:top w:val="none" w:sz="0" w:space="0" w:color="auto"/>
        <w:left w:val="none" w:sz="0" w:space="0" w:color="auto"/>
        <w:bottom w:val="none" w:sz="0" w:space="0" w:color="auto"/>
        <w:right w:val="none" w:sz="0" w:space="0" w:color="auto"/>
      </w:divBdr>
    </w:div>
    <w:div w:id="1654986080">
      <w:bodyDiv w:val="1"/>
      <w:marLeft w:val="0"/>
      <w:marRight w:val="0"/>
      <w:marTop w:val="0"/>
      <w:marBottom w:val="0"/>
      <w:divBdr>
        <w:top w:val="none" w:sz="0" w:space="0" w:color="auto"/>
        <w:left w:val="none" w:sz="0" w:space="0" w:color="auto"/>
        <w:bottom w:val="none" w:sz="0" w:space="0" w:color="auto"/>
        <w:right w:val="none" w:sz="0" w:space="0" w:color="auto"/>
      </w:divBdr>
      <w:divsChild>
        <w:div w:id="444277381">
          <w:marLeft w:val="562"/>
          <w:marRight w:val="0"/>
          <w:marTop w:val="0"/>
          <w:marBottom w:val="0"/>
          <w:divBdr>
            <w:top w:val="none" w:sz="0" w:space="0" w:color="auto"/>
            <w:left w:val="none" w:sz="0" w:space="0" w:color="auto"/>
            <w:bottom w:val="none" w:sz="0" w:space="0" w:color="auto"/>
            <w:right w:val="none" w:sz="0" w:space="0" w:color="auto"/>
          </w:divBdr>
        </w:div>
        <w:div w:id="573516584">
          <w:marLeft w:val="1123"/>
          <w:marRight w:val="0"/>
          <w:marTop w:val="0"/>
          <w:marBottom w:val="0"/>
          <w:divBdr>
            <w:top w:val="none" w:sz="0" w:space="0" w:color="auto"/>
            <w:left w:val="none" w:sz="0" w:space="0" w:color="auto"/>
            <w:bottom w:val="none" w:sz="0" w:space="0" w:color="auto"/>
            <w:right w:val="none" w:sz="0" w:space="0" w:color="auto"/>
          </w:divBdr>
        </w:div>
        <w:div w:id="772942723">
          <w:marLeft w:val="1123"/>
          <w:marRight w:val="0"/>
          <w:marTop w:val="0"/>
          <w:marBottom w:val="0"/>
          <w:divBdr>
            <w:top w:val="none" w:sz="0" w:space="0" w:color="auto"/>
            <w:left w:val="none" w:sz="0" w:space="0" w:color="auto"/>
            <w:bottom w:val="none" w:sz="0" w:space="0" w:color="auto"/>
            <w:right w:val="none" w:sz="0" w:space="0" w:color="auto"/>
          </w:divBdr>
        </w:div>
        <w:div w:id="1212578863">
          <w:marLeft w:val="1123"/>
          <w:marRight w:val="0"/>
          <w:marTop w:val="0"/>
          <w:marBottom w:val="0"/>
          <w:divBdr>
            <w:top w:val="none" w:sz="0" w:space="0" w:color="auto"/>
            <w:left w:val="none" w:sz="0" w:space="0" w:color="auto"/>
            <w:bottom w:val="none" w:sz="0" w:space="0" w:color="auto"/>
            <w:right w:val="none" w:sz="0" w:space="0" w:color="auto"/>
          </w:divBdr>
        </w:div>
        <w:div w:id="1544714850">
          <w:marLeft w:val="1123"/>
          <w:marRight w:val="0"/>
          <w:marTop w:val="0"/>
          <w:marBottom w:val="0"/>
          <w:divBdr>
            <w:top w:val="none" w:sz="0" w:space="0" w:color="auto"/>
            <w:left w:val="none" w:sz="0" w:space="0" w:color="auto"/>
            <w:bottom w:val="none" w:sz="0" w:space="0" w:color="auto"/>
            <w:right w:val="none" w:sz="0" w:space="0" w:color="auto"/>
          </w:divBdr>
        </w:div>
        <w:div w:id="1783265418">
          <w:marLeft w:val="1123"/>
          <w:marRight w:val="0"/>
          <w:marTop w:val="0"/>
          <w:marBottom w:val="0"/>
          <w:divBdr>
            <w:top w:val="none" w:sz="0" w:space="0" w:color="auto"/>
            <w:left w:val="none" w:sz="0" w:space="0" w:color="auto"/>
            <w:bottom w:val="none" w:sz="0" w:space="0" w:color="auto"/>
            <w:right w:val="none" w:sz="0" w:space="0" w:color="auto"/>
          </w:divBdr>
        </w:div>
        <w:div w:id="2019506427">
          <w:marLeft w:val="403"/>
          <w:marRight w:val="0"/>
          <w:marTop w:val="0"/>
          <w:marBottom w:val="0"/>
          <w:divBdr>
            <w:top w:val="none" w:sz="0" w:space="0" w:color="auto"/>
            <w:left w:val="none" w:sz="0" w:space="0" w:color="auto"/>
            <w:bottom w:val="none" w:sz="0" w:space="0" w:color="auto"/>
            <w:right w:val="none" w:sz="0" w:space="0" w:color="auto"/>
          </w:divBdr>
        </w:div>
        <w:div w:id="2122532899">
          <w:marLeft w:val="403"/>
          <w:marRight w:val="0"/>
          <w:marTop w:val="0"/>
          <w:marBottom w:val="0"/>
          <w:divBdr>
            <w:top w:val="none" w:sz="0" w:space="0" w:color="auto"/>
            <w:left w:val="none" w:sz="0" w:space="0" w:color="auto"/>
            <w:bottom w:val="none" w:sz="0" w:space="0" w:color="auto"/>
            <w:right w:val="none" w:sz="0" w:space="0" w:color="auto"/>
          </w:divBdr>
        </w:div>
      </w:divsChild>
    </w:div>
    <w:div w:id="1667325650">
      <w:bodyDiv w:val="1"/>
      <w:marLeft w:val="0"/>
      <w:marRight w:val="0"/>
      <w:marTop w:val="0"/>
      <w:marBottom w:val="0"/>
      <w:divBdr>
        <w:top w:val="none" w:sz="0" w:space="0" w:color="auto"/>
        <w:left w:val="none" w:sz="0" w:space="0" w:color="auto"/>
        <w:bottom w:val="none" w:sz="0" w:space="0" w:color="auto"/>
        <w:right w:val="none" w:sz="0" w:space="0" w:color="auto"/>
      </w:divBdr>
    </w:div>
    <w:div w:id="1894736503">
      <w:bodyDiv w:val="1"/>
      <w:marLeft w:val="0"/>
      <w:marRight w:val="0"/>
      <w:marTop w:val="0"/>
      <w:marBottom w:val="0"/>
      <w:divBdr>
        <w:top w:val="none" w:sz="0" w:space="0" w:color="auto"/>
        <w:left w:val="none" w:sz="0" w:space="0" w:color="auto"/>
        <w:bottom w:val="none" w:sz="0" w:space="0" w:color="auto"/>
        <w:right w:val="none" w:sz="0" w:space="0" w:color="auto"/>
      </w:divBdr>
      <w:divsChild>
        <w:div w:id="97606265">
          <w:marLeft w:val="1123"/>
          <w:marRight w:val="0"/>
          <w:marTop w:val="0"/>
          <w:marBottom w:val="120"/>
          <w:divBdr>
            <w:top w:val="none" w:sz="0" w:space="0" w:color="auto"/>
            <w:left w:val="none" w:sz="0" w:space="0" w:color="auto"/>
            <w:bottom w:val="none" w:sz="0" w:space="0" w:color="auto"/>
            <w:right w:val="none" w:sz="0" w:space="0" w:color="auto"/>
          </w:divBdr>
        </w:div>
        <w:div w:id="484973135">
          <w:marLeft w:val="576"/>
          <w:marRight w:val="0"/>
          <w:marTop w:val="0"/>
          <w:marBottom w:val="120"/>
          <w:divBdr>
            <w:top w:val="none" w:sz="0" w:space="0" w:color="auto"/>
            <w:left w:val="none" w:sz="0" w:space="0" w:color="auto"/>
            <w:bottom w:val="none" w:sz="0" w:space="0" w:color="auto"/>
            <w:right w:val="none" w:sz="0" w:space="0" w:color="auto"/>
          </w:divBdr>
        </w:div>
        <w:div w:id="529225191">
          <w:marLeft w:val="1123"/>
          <w:marRight w:val="0"/>
          <w:marTop w:val="0"/>
          <w:marBottom w:val="120"/>
          <w:divBdr>
            <w:top w:val="none" w:sz="0" w:space="0" w:color="auto"/>
            <w:left w:val="none" w:sz="0" w:space="0" w:color="auto"/>
            <w:bottom w:val="none" w:sz="0" w:space="0" w:color="auto"/>
            <w:right w:val="none" w:sz="0" w:space="0" w:color="auto"/>
          </w:divBdr>
        </w:div>
        <w:div w:id="785655855">
          <w:marLeft w:val="1123"/>
          <w:marRight w:val="0"/>
          <w:marTop w:val="0"/>
          <w:marBottom w:val="120"/>
          <w:divBdr>
            <w:top w:val="none" w:sz="0" w:space="0" w:color="auto"/>
            <w:left w:val="none" w:sz="0" w:space="0" w:color="auto"/>
            <w:bottom w:val="none" w:sz="0" w:space="0" w:color="auto"/>
            <w:right w:val="none" w:sz="0" w:space="0" w:color="auto"/>
          </w:divBdr>
        </w:div>
        <w:div w:id="845439379">
          <w:marLeft w:val="576"/>
          <w:marRight w:val="0"/>
          <w:marTop w:val="0"/>
          <w:marBottom w:val="120"/>
          <w:divBdr>
            <w:top w:val="none" w:sz="0" w:space="0" w:color="auto"/>
            <w:left w:val="none" w:sz="0" w:space="0" w:color="auto"/>
            <w:bottom w:val="none" w:sz="0" w:space="0" w:color="auto"/>
            <w:right w:val="none" w:sz="0" w:space="0" w:color="auto"/>
          </w:divBdr>
        </w:div>
        <w:div w:id="921644710">
          <w:marLeft w:val="576"/>
          <w:marRight w:val="0"/>
          <w:marTop w:val="0"/>
          <w:marBottom w:val="120"/>
          <w:divBdr>
            <w:top w:val="none" w:sz="0" w:space="0" w:color="auto"/>
            <w:left w:val="none" w:sz="0" w:space="0" w:color="auto"/>
            <w:bottom w:val="none" w:sz="0" w:space="0" w:color="auto"/>
            <w:right w:val="none" w:sz="0" w:space="0" w:color="auto"/>
          </w:divBdr>
        </w:div>
        <w:div w:id="1359113860">
          <w:marLeft w:val="1123"/>
          <w:marRight w:val="0"/>
          <w:marTop w:val="0"/>
          <w:marBottom w:val="120"/>
          <w:divBdr>
            <w:top w:val="none" w:sz="0" w:space="0" w:color="auto"/>
            <w:left w:val="none" w:sz="0" w:space="0" w:color="auto"/>
            <w:bottom w:val="none" w:sz="0" w:space="0" w:color="auto"/>
            <w:right w:val="none" w:sz="0" w:space="0" w:color="auto"/>
          </w:divBdr>
        </w:div>
        <w:div w:id="1422524607">
          <w:marLeft w:val="1123"/>
          <w:marRight w:val="0"/>
          <w:marTop w:val="0"/>
          <w:marBottom w:val="120"/>
          <w:divBdr>
            <w:top w:val="none" w:sz="0" w:space="0" w:color="auto"/>
            <w:left w:val="none" w:sz="0" w:space="0" w:color="auto"/>
            <w:bottom w:val="none" w:sz="0" w:space="0" w:color="auto"/>
            <w:right w:val="none" w:sz="0" w:space="0" w:color="auto"/>
          </w:divBdr>
        </w:div>
        <w:div w:id="1551527399">
          <w:marLeft w:val="1123"/>
          <w:marRight w:val="0"/>
          <w:marTop w:val="0"/>
          <w:marBottom w:val="120"/>
          <w:divBdr>
            <w:top w:val="none" w:sz="0" w:space="0" w:color="auto"/>
            <w:left w:val="none" w:sz="0" w:space="0" w:color="auto"/>
            <w:bottom w:val="none" w:sz="0" w:space="0" w:color="auto"/>
            <w:right w:val="none" w:sz="0" w:space="0" w:color="auto"/>
          </w:divBdr>
        </w:div>
        <w:div w:id="1820918379">
          <w:marLeft w:val="1123"/>
          <w:marRight w:val="0"/>
          <w:marTop w:val="0"/>
          <w:marBottom w:val="120"/>
          <w:divBdr>
            <w:top w:val="none" w:sz="0" w:space="0" w:color="auto"/>
            <w:left w:val="none" w:sz="0" w:space="0" w:color="auto"/>
            <w:bottom w:val="none" w:sz="0" w:space="0" w:color="auto"/>
            <w:right w:val="none" w:sz="0" w:space="0" w:color="auto"/>
          </w:divBdr>
        </w:div>
        <w:div w:id="1883439367">
          <w:marLeft w:val="1123"/>
          <w:marRight w:val="0"/>
          <w:marTop w:val="0"/>
          <w:marBottom w:val="120"/>
          <w:divBdr>
            <w:top w:val="none" w:sz="0" w:space="0" w:color="auto"/>
            <w:left w:val="none" w:sz="0" w:space="0" w:color="auto"/>
            <w:bottom w:val="none" w:sz="0" w:space="0" w:color="auto"/>
            <w:right w:val="none" w:sz="0" w:space="0" w:color="auto"/>
          </w:divBdr>
        </w:div>
      </w:divsChild>
    </w:div>
    <w:div w:id="203758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4.0899795501022499E-3"/>
          <c:y val="0"/>
          <c:w val="0.95501022494887522"/>
          <c:h val="0.82436587853909227"/>
        </c:manualLayout>
      </c:layout>
      <c:pie3DChart>
        <c:varyColors val="1"/>
        <c:ser>
          <c:idx val="0"/>
          <c:order val="0"/>
          <c:tx>
            <c:v>Summary</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C5A-4547-838E-73E36DE6C6A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C5A-4547-838E-73E36DE6C6A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wrap="square" lIns="38100" tIns="19050" rIns="38100" bIns="19050" anchor="ctr">
                <a:spAutoFit/>
              </a:bodyPr>
              <a:lstStyle/>
              <a:p>
                <a:pPr>
                  <a:defRPr sz="997" b="1" i="0" u="none" strike="noStrike" baseline="0">
                    <a:solidFill>
                      <a:srgbClr val="FFFFFF"/>
                    </a:solidFill>
                    <a:latin typeface="Calibri"/>
                    <a:ea typeface="Calibri"/>
                    <a:cs typeface="Calibri"/>
                  </a:defRPr>
                </a:pPr>
                <a:endParaRPr lang="el-GR"/>
              </a:p>
            </c:txPr>
            <c:dLblPos val="ct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(Sheet1!$O$13,Sheet1!$O$19,Sheet1!$O$22)</c:f>
              <c:strCache>
                <c:ptCount val="3"/>
                <c:pt idx="0">
                  <c:v>European Union and the Greek State</c:v>
                </c:pt>
                <c:pt idx="1">
                  <c:v>Concessionaire funds (bank loans &amp; equity);</c:v>
                </c:pt>
                <c:pt idx="2">
                  <c:v>Kεφάλαια του Παραχωρησιούχου (τραπεζικά δάνεια &amp; ίδια κεφάλαια)</c:v>
                </c:pt>
              </c:strCache>
            </c:strRef>
          </c:cat>
          <c:val>
            <c:numRef>
              <c:f>(Sheet1!$N$13,Sheet1!$N$21)</c:f>
              <c:numCache>
                <c:formatCode>0%</c:formatCode>
                <c:ptCount val="2"/>
                <c:pt idx="0">
                  <c:v>0.65</c:v>
                </c:pt>
                <c:pt idx="1">
                  <c:v>0.35</c:v>
                </c:pt>
              </c:numCache>
            </c:numRef>
          </c:val>
          <c:extLst>
            <c:ext xmlns:c16="http://schemas.microsoft.com/office/drawing/2014/chart" uri="{C3380CC4-5D6E-409C-BE32-E72D297353CC}">
              <c16:uniqueId val="{00000004-EC5A-4547-838E-73E36DE6C6AD}"/>
            </c:ext>
          </c:extLst>
        </c:ser>
        <c:dLbls>
          <c:showLegendKey val="0"/>
          <c:showVal val="0"/>
          <c:showCatName val="0"/>
          <c:showSerName val="0"/>
          <c:showPercent val="0"/>
          <c:showBubbleSize val="0"/>
          <c:showLeaderLines val="0"/>
        </c:dLbls>
      </c:pie3DChart>
      <c:spPr>
        <a:noFill/>
        <a:ln w="25335">
          <a:noFill/>
        </a:ln>
      </c:spPr>
    </c:plotArea>
    <c:legend>
      <c:legendPos val="r"/>
      <c:layout>
        <c:manualLayout>
          <c:xMode val="edge"/>
          <c:yMode val="edge"/>
          <c:x val="4.6391752577319589E-2"/>
          <c:y val="0.82765957446808502"/>
          <c:w val="0.87628865979381454"/>
          <c:h val="0.15531914893617024"/>
        </c:manualLayout>
      </c:layout>
      <c:overlay val="0"/>
      <c:spPr>
        <a:solidFill>
          <a:schemeClr val="lt1">
            <a:lumMod val="95000"/>
            <a:alpha val="39000"/>
          </a:schemeClr>
        </a:solidFill>
        <a:ln>
          <a:noFill/>
        </a:ln>
        <a:effectLst/>
      </c:spPr>
      <c:txPr>
        <a:bodyPr/>
        <a:lstStyle/>
        <a:p>
          <a:pPr>
            <a:defRPr sz="823" b="1" i="0" u="none" strike="noStrike" baseline="0">
              <a:solidFill>
                <a:srgbClr val="333333"/>
              </a:solidFill>
              <a:latin typeface="Calibri"/>
              <a:ea typeface="Calibri"/>
              <a:cs typeface="Calibri"/>
            </a:defRPr>
          </a:pPr>
          <a:endParaRPr lang="el-G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1" cap="flat" cmpd="sng" algn="ctr">
      <a:solidFill>
        <a:schemeClr val="dk1">
          <a:lumMod val="25000"/>
          <a:lumOff val="75000"/>
        </a:schemeClr>
      </a:solidFill>
      <a:round/>
    </a:ln>
    <a:effectLst/>
  </c:spPr>
  <c:txPr>
    <a:bodyPr/>
    <a:lstStyle/>
    <a:p>
      <a:pPr>
        <a:defRPr sz="898" b="0" i="0" u="none" strike="noStrike" baseline="0">
          <a:solidFill>
            <a:srgbClr val="000000"/>
          </a:solidFill>
          <a:latin typeface="Calibri"/>
          <a:ea typeface="Calibri"/>
          <a:cs typeface="Calibri"/>
        </a:defRPr>
      </a:pPr>
      <a:endParaRPr lang="el-GR"/>
    </a:p>
  </c:txPr>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C44F-D3C7-4395-9FD6-37383578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12</Pages>
  <Words>2953</Words>
  <Characters>15950</Characters>
  <Application>Microsoft Office Word</Application>
  <DocSecurity>0</DocSecurity>
  <Lines>132</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Tondi</dc:creator>
  <cp:keywords/>
  <cp:lastModifiedBy>ANTONIOU Maria</cp:lastModifiedBy>
  <cp:revision>75</cp:revision>
  <cp:lastPrinted>2021-12-03T14:07:00Z</cp:lastPrinted>
  <dcterms:created xsi:type="dcterms:W3CDTF">2021-12-10T11:55:00Z</dcterms:created>
  <dcterms:modified xsi:type="dcterms:W3CDTF">2022-03-30T13:25:00Z</dcterms:modified>
</cp:coreProperties>
</file>